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502"/>
      </w:tblGrid>
      <w:tr w:rsidR="00A169B0" w14:paraId="566FFA55" w14:textId="77777777" w:rsidTr="00A51244">
        <w:tc>
          <w:tcPr>
            <w:tcW w:w="9017" w:type="dxa"/>
            <w:gridSpan w:val="2"/>
          </w:tcPr>
          <w:p w14:paraId="3419A231" w14:textId="77777777" w:rsidR="00A169B0" w:rsidRDefault="00A169B0" w:rsidP="007A6036"/>
        </w:tc>
      </w:tr>
      <w:tr w:rsidR="00A169B0" w14:paraId="33A46BF0" w14:textId="77777777" w:rsidTr="000514E9">
        <w:trPr>
          <w:trHeight w:val="1833"/>
        </w:trPr>
        <w:tc>
          <w:tcPr>
            <w:tcW w:w="9017" w:type="dxa"/>
            <w:gridSpan w:val="2"/>
            <w:tcBorders>
              <w:bottom w:val="single" w:sz="24" w:space="0" w:color="0755A2"/>
            </w:tcBorders>
            <w:vAlign w:val="bottom"/>
          </w:tcPr>
          <w:p w14:paraId="44B37536" w14:textId="755F957B" w:rsidR="00A169B0" w:rsidRPr="00C973DE" w:rsidRDefault="006C7977" w:rsidP="00A169B0">
            <w:pPr>
              <w:pStyle w:val="ae"/>
              <w:rPr>
                <w:sz w:val="44"/>
                <w:szCs w:val="44"/>
                <w:lang w:val="ru-RU"/>
              </w:rPr>
            </w:pPr>
            <w:bookmarkStart w:id="0" w:name="_Hlk201231936"/>
            <w:r>
              <w:rPr>
                <w:sz w:val="44"/>
                <w:szCs w:val="44"/>
                <w:lang w:val="ru-RU"/>
              </w:rPr>
              <w:t>О</w:t>
            </w:r>
            <w:r w:rsidRPr="006C7977">
              <w:rPr>
                <w:sz w:val="44"/>
                <w:szCs w:val="44"/>
                <w:lang w:val="ru-RU"/>
              </w:rPr>
              <w:t>писание процессов, обеспечивающих поддержание жизненного цикла</w:t>
            </w:r>
            <w:bookmarkEnd w:id="0"/>
            <w:r w:rsidRPr="006C7977">
              <w:rPr>
                <w:sz w:val="44"/>
                <w:szCs w:val="44"/>
                <w:lang w:val="ru-RU"/>
              </w:rPr>
              <w:t>, в том числе устранение неисправностей и совершенствование, а также информацию о персонале, необходимом для обеспечения такой поддержки</w:t>
            </w:r>
          </w:p>
        </w:tc>
      </w:tr>
      <w:tr w:rsidR="00A169B0" w14:paraId="6DF683AE" w14:textId="77777777" w:rsidTr="000514E9">
        <w:tc>
          <w:tcPr>
            <w:tcW w:w="9017" w:type="dxa"/>
            <w:gridSpan w:val="2"/>
            <w:tcBorders>
              <w:top w:val="single" w:sz="24" w:space="0" w:color="0755A2"/>
            </w:tcBorders>
          </w:tcPr>
          <w:p w14:paraId="34CB1522" w14:textId="77777777" w:rsidR="00A169B0" w:rsidRPr="007A07A6" w:rsidRDefault="00A169B0" w:rsidP="007A6036">
            <w:pPr>
              <w:rPr>
                <w:lang w:val="ru-RU"/>
              </w:rPr>
            </w:pPr>
          </w:p>
        </w:tc>
      </w:tr>
      <w:tr w:rsidR="007A6036" w14:paraId="69C7E8E6" w14:textId="77777777" w:rsidTr="001156C2">
        <w:tc>
          <w:tcPr>
            <w:tcW w:w="2515" w:type="dxa"/>
          </w:tcPr>
          <w:p w14:paraId="52474927" w14:textId="77777777" w:rsidR="007A6036" w:rsidRPr="003C1C55" w:rsidRDefault="007A6036" w:rsidP="001156C2">
            <w:pPr>
              <w:rPr>
                <w:b/>
              </w:rPr>
            </w:pPr>
            <w:proofErr w:type="spellStart"/>
            <w:r w:rsidRPr="003C1C55">
              <w:rPr>
                <w:b/>
              </w:rPr>
              <w:t>Дата</w:t>
            </w:r>
            <w:proofErr w:type="spellEnd"/>
            <w:r w:rsidRPr="003C1C55">
              <w:rPr>
                <w:b/>
              </w:rPr>
              <w:t>:</w:t>
            </w:r>
          </w:p>
        </w:tc>
        <w:tc>
          <w:tcPr>
            <w:tcW w:w="6502" w:type="dxa"/>
          </w:tcPr>
          <w:p w14:paraId="13CE3B5C" w14:textId="4BD82C94" w:rsidR="007A6036" w:rsidRPr="003C1C55" w:rsidRDefault="007A07A6" w:rsidP="001156C2">
            <w:r>
              <w:rPr>
                <w:lang w:val="ru-RU"/>
              </w:rPr>
              <w:t>19</w:t>
            </w:r>
            <w:r w:rsidR="004445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июня</w:t>
            </w:r>
            <w:r w:rsidR="004445FB">
              <w:rPr>
                <w:lang w:val="ru-RU"/>
              </w:rPr>
              <w:t xml:space="preserve"> </w:t>
            </w:r>
            <w:r w:rsidR="007A6036">
              <w:t>202</w:t>
            </w:r>
            <w:r>
              <w:rPr>
                <w:lang w:val="ru-RU"/>
              </w:rPr>
              <w:t>5</w:t>
            </w:r>
            <w:r w:rsidR="007A6036">
              <w:t xml:space="preserve"> г.</w:t>
            </w:r>
          </w:p>
        </w:tc>
      </w:tr>
      <w:tr w:rsidR="007A6036" w14:paraId="4A05FEFB" w14:textId="77777777" w:rsidTr="001156C2">
        <w:tc>
          <w:tcPr>
            <w:tcW w:w="2515" w:type="dxa"/>
          </w:tcPr>
          <w:p w14:paraId="353EAD67" w14:textId="77777777" w:rsidR="007A6036" w:rsidRPr="003C1C55" w:rsidRDefault="007A6036" w:rsidP="001156C2">
            <w:pPr>
              <w:rPr>
                <w:b/>
              </w:rPr>
            </w:pPr>
            <w:proofErr w:type="spellStart"/>
            <w:r w:rsidRPr="003C1C55">
              <w:rPr>
                <w:b/>
              </w:rPr>
              <w:t>Тема</w:t>
            </w:r>
            <w:proofErr w:type="spellEnd"/>
            <w:r w:rsidRPr="003C1C55">
              <w:rPr>
                <w:b/>
              </w:rPr>
              <w:t>:</w:t>
            </w:r>
          </w:p>
        </w:tc>
        <w:sdt>
          <w:sdtPr>
            <w:alias w:val="Название"/>
            <w:tag w:val=""/>
            <w:id w:val="-1716183351"/>
            <w:placeholder>
              <w:docPart w:val="06DCB660B0F44CDF828048E65DB084A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502" w:type="dxa"/>
              </w:tcPr>
              <w:p w14:paraId="408F06D5" w14:textId="42895ED1" w:rsidR="007A6036" w:rsidRPr="007A6036" w:rsidRDefault="006C7977" w:rsidP="001156C2">
                <w:pPr>
                  <w:rPr>
                    <w:lang w:val="ru-RU"/>
                  </w:rPr>
                </w:pPr>
                <w:r w:rsidRPr="006C7977">
                  <w:rPr>
                    <w:lang w:val="ru-RU"/>
                  </w:rPr>
                  <w:t>Описание процессов, обеспечивающих поддержание жизненного цикла ПО</w:t>
                </w:r>
              </w:p>
            </w:tc>
          </w:sdtContent>
        </w:sdt>
      </w:tr>
    </w:tbl>
    <w:p w14:paraId="7836EC85" w14:textId="18201B28" w:rsidR="00A169B0" w:rsidRDefault="00A169B0" w:rsidP="007A6036"/>
    <w:p w14:paraId="50D52F42" w14:textId="1D82C68E" w:rsidR="00A51244" w:rsidRPr="00A51244" w:rsidRDefault="00A169B0" w:rsidP="00A51244">
      <w:pPr>
        <w:spacing w:after="160" w:line="259" w:lineRule="auto"/>
      </w:pPr>
      <w:r>
        <w:br w:type="page"/>
      </w:r>
      <w:bookmarkStart w:id="1" w:name="_Toc149210730"/>
      <w:bookmarkStart w:id="2" w:name="_Toc162247904"/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-2344672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092D23" w14:textId="4AB46012" w:rsidR="00A51244" w:rsidRPr="00A51244" w:rsidRDefault="00A51244">
          <w:pPr>
            <w:pStyle w:val="af1"/>
            <w:rPr>
              <w:rFonts w:asciiTheme="minorHAnsi" w:hAnsiTheme="minorHAnsi" w:cstheme="minorHAnsi"/>
              <w:b/>
              <w:color w:val="auto"/>
              <w:sz w:val="28"/>
            </w:rPr>
          </w:pPr>
          <w:r w:rsidRPr="00A51244">
            <w:rPr>
              <w:rFonts w:asciiTheme="minorHAnsi" w:hAnsiTheme="minorHAnsi" w:cstheme="minorHAnsi"/>
              <w:b/>
              <w:color w:val="auto"/>
              <w:sz w:val="28"/>
            </w:rPr>
            <w:t>Содержание</w:t>
          </w:r>
        </w:p>
        <w:p w14:paraId="5F9DB862" w14:textId="0688ACD1" w:rsidR="0015018E" w:rsidRDefault="00A51244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263053" w:history="1">
            <w:r w:rsidR="0015018E" w:rsidRPr="00042E84">
              <w:rPr>
                <w:rStyle w:val="ab"/>
                <w:noProof/>
              </w:rPr>
              <w:t>1</w:t>
            </w:r>
            <w:r w:rsidR="0015018E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15018E" w:rsidRPr="00042E84">
              <w:rPr>
                <w:rStyle w:val="ab"/>
                <w:noProof/>
              </w:rPr>
              <w:t>Описание процессов, обеспечивающих поддержание жизненного цикла ПО</w:t>
            </w:r>
            <w:r w:rsidR="0015018E">
              <w:rPr>
                <w:noProof/>
                <w:webHidden/>
              </w:rPr>
              <w:tab/>
            </w:r>
            <w:r w:rsidR="0015018E">
              <w:rPr>
                <w:noProof/>
                <w:webHidden/>
              </w:rPr>
              <w:fldChar w:fldCharType="begin"/>
            </w:r>
            <w:r w:rsidR="0015018E">
              <w:rPr>
                <w:noProof/>
                <w:webHidden/>
              </w:rPr>
              <w:instrText xml:space="preserve"> PAGEREF _Toc201263053 \h </w:instrText>
            </w:r>
            <w:r w:rsidR="0015018E">
              <w:rPr>
                <w:noProof/>
                <w:webHidden/>
              </w:rPr>
            </w:r>
            <w:r w:rsidR="0015018E">
              <w:rPr>
                <w:noProof/>
                <w:webHidden/>
              </w:rPr>
              <w:fldChar w:fldCharType="separate"/>
            </w:r>
            <w:r w:rsidR="0015018E">
              <w:rPr>
                <w:noProof/>
                <w:webHidden/>
              </w:rPr>
              <w:t>3</w:t>
            </w:r>
            <w:r w:rsidR="0015018E">
              <w:rPr>
                <w:noProof/>
                <w:webHidden/>
              </w:rPr>
              <w:fldChar w:fldCharType="end"/>
            </w:r>
          </w:hyperlink>
        </w:p>
        <w:p w14:paraId="40B761D1" w14:textId="2A733CA7" w:rsidR="0015018E" w:rsidRDefault="0015018E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201263054" w:history="1">
            <w:r w:rsidRPr="00042E84">
              <w:rPr>
                <w:rStyle w:val="ab"/>
                <w:noProof/>
              </w:rPr>
              <w:t>2</w:t>
            </w:r>
            <w:r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Pr="00042E84">
              <w:rPr>
                <w:rStyle w:val="ab"/>
                <w:noProof/>
              </w:rPr>
              <w:t>Устранение неисправностей, выявленных в ходе эксплуатации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_Toc201263054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0688A" w14:textId="2E1DCB16" w:rsidR="0015018E" w:rsidRDefault="0015018E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201263055" w:history="1">
            <w:r w:rsidRPr="00042E84">
              <w:rPr>
                <w:rStyle w:val="ab"/>
                <w:noProof/>
              </w:rPr>
              <w:t>3</w:t>
            </w:r>
            <w:r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Pr="00042E84">
              <w:rPr>
                <w:rStyle w:val="ab"/>
                <w:noProof/>
              </w:rPr>
              <w:t>Информация о совершенствовании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_Toc201263055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75944" w14:textId="6A828555" w:rsidR="0015018E" w:rsidRDefault="0015018E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201263056" w:history="1">
            <w:r w:rsidRPr="00042E84">
              <w:rPr>
                <w:rStyle w:val="ab"/>
                <w:noProof/>
              </w:rPr>
              <w:t>4</w:t>
            </w:r>
            <w:r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Pr="00042E84">
              <w:rPr>
                <w:rStyle w:val="ab"/>
                <w:noProof/>
              </w:rPr>
              <w:t>Информация о персонале, обеспечивающем техническую поддержку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_Toc201263056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3D162" w14:textId="009B4474" w:rsidR="00A51244" w:rsidRDefault="00A51244" w:rsidP="00C973DE">
          <w:r>
            <w:rPr>
              <w:b/>
              <w:bCs/>
            </w:rPr>
            <w:fldChar w:fldCharType="end"/>
          </w:r>
        </w:p>
      </w:sdtContent>
    </w:sdt>
    <w:p w14:paraId="19C9FB43" w14:textId="3E091DBA" w:rsidR="0081322C" w:rsidRDefault="0081322C">
      <w:pPr>
        <w:spacing w:after="160" w:line="259" w:lineRule="auto"/>
        <w:jc w:val="left"/>
      </w:pPr>
      <w:r>
        <w:br w:type="page"/>
      </w:r>
      <w:bookmarkStart w:id="3" w:name="_GoBack"/>
      <w:bookmarkEnd w:id="3"/>
    </w:p>
    <w:p w14:paraId="0203613C" w14:textId="7EF9BEBF" w:rsidR="00EA2CA6" w:rsidRDefault="006C7977" w:rsidP="0081322C">
      <w:pPr>
        <w:pStyle w:val="1"/>
      </w:pPr>
      <w:bookmarkStart w:id="4" w:name="_Toc201263053"/>
      <w:r w:rsidRPr="006C7977">
        <w:lastRenderedPageBreak/>
        <w:t xml:space="preserve">Описание процессов, обеспечивающих поддержание жизненного цикла </w:t>
      </w:r>
      <w:r w:rsidR="00C379D5">
        <w:t>ПО</w:t>
      </w:r>
      <w:bookmarkEnd w:id="4"/>
    </w:p>
    <w:bookmarkEnd w:id="1"/>
    <w:bookmarkEnd w:id="2"/>
    <w:p w14:paraId="2F0748EA" w14:textId="382806E4" w:rsidR="006C7977" w:rsidRDefault="006C7977" w:rsidP="00C86B9D">
      <w:pPr>
        <w:ind w:firstLine="432"/>
      </w:pPr>
      <w:r>
        <w:t>Поддержание жизненного цикла ПО «Звезда» осуществляется за счет сопровождения ПО и включает в себя проведение модернизаций ПО в соответствии с собственным планом доработок и по заявкам клиентов, консультации по вопросам эксплуатации</w:t>
      </w:r>
      <w:r w:rsidR="00C86B9D">
        <w:t>.</w:t>
      </w:r>
    </w:p>
    <w:p w14:paraId="4584F94C" w14:textId="439A5B8F" w:rsidR="006C7977" w:rsidRDefault="006C7977" w:rsidP="006C7977">
      <w:pPr>
        <w:ind w:firstLine="432"/>
      </w:pPr>
      <w:r>
        <w:t>В рамках технической поддержки оказываются следующие услуги:</w:t>
      </w:r>
    </w:p>
    <w:p w14:paraId="1356818A" w14:textId="4FEC68C7" w:rsidR="006C7977" w:rsidRDefault="006C7977" w:rsidP="00C86B9D">
      <w:pPr>
        <w:pStyle w:val="ad"/>
        <w:numPr>
          <w:ilvl w:val="0"/>
          <w:numId w:val="22"/>
        </w:numPr>
      </w:pPr>
      <w:r>
        <w:t xml:space="preserve">помощь в настройке и администрировании </w:t>
      </w:r>
      <w:r w:rsidR="00C86B9D">
        <w:t>ПО на энергообъекте</w:t>
      </w:r>
      <w:r>
        <w:t>;</w:t>
      </w:r>
    </w:p>
    <w:p w14:paraId="78B44CB1" w14:textId="13B7567E" w:rsidR="006C7977" w:rsidRDefault="006C7977" w:rsidP="00C86B9D">
      <w:pPr>
        <w:pStyle w:val="ad"/>
        <w:numPr>
          <w:ilvl w:val="0"/>
          <w:numId w:val="22"/>
        </w:numPr>
      </w:pPr>
      <w:r>
        <w:t>помощь с использованием различных вендоров оборудования;</w:t>
      </w:r>
    </w:p>
    <w:p w14:paraId="37EF2008" w14:textId="7B7DD592" w:rsidR="006C7977" w:rsidRDefault="006C7977" w:rsidP="00C86B9D">
      <w:pPr>
        <w:pStyle w:val="ad"/>
        <w:numPr>
          <w:ilvl w:val="0"/>
          <w:numId w:val="22"/>
        </w:numPr>
      </w:pPr>
      <w:r>
        <w:t>помощь в поиске и устранении проблем в случае некорректной работы ПО;</w:t>
      </w:r>
    </w:p>
    <w:p w14:paraId="6BACA4F3" w14:textId="3B7C83B8" w:rsidR="006C7977" w:rsidRDefault="006C7977" w:rsidP="00C86B9D">
      <w:pPr>
        <w:pStyle w:val="ad"/>
        <w:numPr>
          <w:ilvl w:val="0"/>
          <w:numId w:val="22"/>
        </w:numPr>
      </w:pPr>
      <w:r>
        <w:t>общие консультации по работе ПО;</w:t>
      </w:r>
    </w:p>
    <w:p w14:paraId="5940FA82" w14:textId="0457AB35" w:rsidR="006C7977" w:rsidRDefault="006C7977" w:rsidP="00C86B9D">
      <w:pPr>
        <w:pStyle w:val="ad"/>
        <w:numPr>
          <w:ilvl w:val="0"/>
          <w:numId w:val="22"/>
        </w:numPr>
      </w:pPr>
      <w:r>
        <w:t xml:space="preserve">предоставление документации; </w:t>
      </w:r>
    </w:p>
    <w:p w14:paraId="2684B6F4" w14:textId="729D1C30" w:rsidR="00C379D5" w:rsidRDefault="006C7977" w:rsidP="00C86B9D">
      <w:pPr>
        <w:pStyle w:val="ad"/>
        <w:numPr>
          <w:ilvl w:val="0"/>
          <w:numId w:val="22"/>
        </w:numPr>
      </w:pPr>
      <w:r>
        <w:t>совершенствование ПО.</w:t>
      </w:r>
    </w:p>
    <w:p w14:paraId="335DDCAC" w14:textId="5911D9E7" w:rsidR="00C86B9D" w:rsidRDefault="00C86B9D" w:rsidP="00C86B9D">
      <w:pPr>
        <w:pStyle w:val="1"/>
      </w:pPr>
      <w:bookmarkStart w:id="5" w:name="_Toc201263054"/>
      <w:r>
        <w:t>Устранение неисправностей, выявленных в ходе эксплуатации ПО</w:t>
      </w:r>
      <w:bookmarkEnd w:id="5"/>
    </w:p>
    <w:p w14:paraId="4840E186" w14:textId="77777777" w:rsidR="00C86B9D" w:rsidRDefault="00C86B9D" w:rsidP="00C86B9D">
      <w:pPr>
        <w:ind w:firstLine="432"/>
      </w:pPr>
      <w:r>
        <w:t xml:space="preserve">В случае возникновения неисправностей в ПО, либо необходимости в её доработке, </w:t>
      </w:r>
    </w:p>
    <w:p w14:paraId="582B6DFD" w14:textId="1953BB97" w:rsidR="00C86B9D" w:rsidRDefault="00C86B9D" w:rsidP="00C86B9D">
      <w:r>
        <w:t xml:space="preserve">пользователь направляет </w:t>
      </w:r>
      <w:r w:rsidR="006548AF">
        <w:t xml:space="preserve">в </w:t>
      </w:r>
      <w:r w:rsidR="003759A1">
        <w:t>адрес Разработчика</w:t>
      </w:r>
      <w:r>
        <w:t xml:space="preserve"> запрос. Запрос должен содержать тему запроса, суть (описание) и по мере возможности снимок экрана со сбоем.</w:t>
      </w:r>
    </w:p>
    <w:p w14:paraId="15276E23" w14:textId="1F6C6A55" w:rsidR="00C86B9D" w:rsidRDefault="00C86B9D" w:rsidP="00C86B9D">
      <w:pPr>
        <w:ind w:firstLine="426"/>
      </w:pPr>
      <w:r>
        <w:t>Запросы могут быть следующего вида:</w:t>
      </w:r>
    </w:p>
    <w:p w14:paraId="6A5D336F" w14:textId="54D17D13" w:rsidR="006548AF" w:rsidRDefault="006548AF" w:rsidP="006548AF">
      <w:pPr>
        <w:pStyle w:val="ad"/>
        <w:numPr>
          <w:ilvl w:val="0"/>
          <w:numId w:val="23"/>
        </w:numPr>
      </w:pPr>
      <w:r w:rsidRPr="006548AF">
        <w:t>Неисправности в работе ПО</w:t>
      </w:r>
      <w:r>
        <w:t xml:space="preserve"> в части считывания данных с датчика</w:t>
      </w:r>
      <w:r w:rsidR="003759A1">
        <w:t>.</w:t>
      </w:r>
    </w:p>
    <w:p w14:paraId="64461641" w14:textId="4421D2A5" w:rsidR="00C86B9D" w:rsidRDefault="006548AF" w:rsidP="006548AF">
      <w:pPr>
        <w:pStyle w:val="ad"/>
        <w:numPr>
          <w:ilvl w:val="0"/>
          <w:numId w:val="23"/>
        </w:numPr>
      </w:pPr>
      <w:r w:rsidRPr="006548AF">
        <w:t>Проблемы с интеграцией</w:t>
      </w:r>
      <w:r>
        <w:t xml:space="preserve"> при попытке синхронизации с газоаналитическим оборудованием</w:t>
      </w:r>
      <w:r w:rsidR="003759A1">
        <w:t>.</w:t>
      </w:r>
    </w:p>
    <w:p w14:paraId="4EE658EF" w14:textId="2F3C4A6E" w:rsidR="006548AF" w:rsidRDefault="006548AF" w:rsidP="006548AF">
      <w:pPr>
        <w:pStyle w:val="ad"/>
        <w:numPr>
          <w:ilvl w:val="0"/>
          <w:numId w:val="23"/>
        </w:numPr>
      </w:pPr>
      <w:r w:rsidRPr="006548AF">
        <w:t>Запрос на доработку функционала</w:t>
      </w:r>
      <w:r>
        <w:t xml:space="preserve"> при необходимости расширения </w:t>
      </w:r>
      <w:r w:rsidR="003759A1">
        <w:t>возможностей</w:t>
      </w:r>
      <w:r>
        <w:t xml:space="preserve"> ПО в рамках работы </w:t>
      </w:r>
      <w:r w:rsidR="003759A1">
        <w:t>на энергообъекте.</w:t>
      </w:r>
    </w:p>
    <w:p w14:paraId="7D64B706" w14:textId="69DEA1D4" w:rsidR="003759A1" w:rsidRDefault="003759A1" w:rsidP="006548AF">
      <w:pPr>
        <w:pStyle w:val="ad"/>
        <w:numPr>
          <w:ilvl w:val="0"/>
          <w:numId w:val="23"/>
        </w:numPr>
      </w:pPr>
      <w:r w:rsidRPr="003759A1">
        <w:t>Некорректные данные</w:t>
      </w:r>
      <w:r>
        <w:t xml:space="preserve">, </w:t>
      </w:r>
      <w:r w:rsidRPr="003759A1">
        <w:t>ложные срабатывания</w:t>
      </w:r>
      <w:r>
        <w:t>.</w:t>
      </w:r>
    </w:p>
    <w:p w14:paraId="1CF33841" w14:textId="7F15FBB8" w:rsidR="003759A1" w:rsidRDefault="003759A1" w:rsidP="006548AF">
      <w:pPr>
        <w:pStyle w:val="ad"/>
        <w:numPr>
          <w:ilvl w:val="0"/>
          <w:numId w:val="23"/>
        </w:numPr>
      </w:pPr>
      <w:r w:rsidRPr="003759A1">
        <w:t>Проблемы с производительностью</w:t>
      </w:r>
      <w:r>
        <w:t>, связанные с зависанием интерфейса при работе с большими архивами.</w:t>
      </w:r>
    </w:p>
    <w:p w14:paraId="42167520" w14:textId="6EB108FD" w:rsidR="00C86B9D" w:rsidRDefault="003759A1" w:rsidP="00C86B9D">
      <w:pPr>
        <w:pStyle w:val="ad"/>
        <w:numPr>
          <w:ilvl w:val="0"/>
          <w:numId w:val="23"/>
        </w:numPr>
      </w:pPr>
      <w:r>
        <w:t>З</w:t>
      </w:r>
      <w:r w:rsidR="00C86B9D">
        <w:t>апрос на обслуживание – запрос на предоставление информации;</w:t>
      </w:r>
    </w:p>
    <w:p w14:paraId="72981AB3" w14:textId="1F5BB279" w:rsidR="00C86B9D" w:rsidRDefault="003759A1" w:rsidP="00C86B9D">
      <w:pPr>
        <w:pStyle w:val="ad"/>
        <w:numPr>
          <w:ilvl w:val="0"/>
          <w:numId w:val="23"/>
        </w:numPr>
      </w:pPr>
      <w:r>
        <w:t>З</w:t>
      </w:r>
      <w:r w:rsidR="00C86B9D">
        <w:t>апрос на развитие – запрос на проведение доработок ПО.</w:t>
      </w:r>
    </w:p>
    <w:p w14:paraId="78B6EB56" w14:textId="77777777" w:rsidR="00C86B9D" w:rsidRDefault="00C86B9D" w:rsidP="003759A1"/>
    <w:p w14:paraId="337DA3F6" w14:textId="29755649" w:rsidR="00C86B9D" w:rsidRDefault="00C86B9D" w:rsidP="003759A1">
      <w:pPr>
        <w:ind w:firstLine="360"/>
      </w:pPr>
      <w:r>
        <w:t>Запрос направляется пользователем на электронную почту Разработчика. Разработчик</w:t>
      </w:r>
      <w:r w:rsidR="003759A1">
        <w:t xml:space="preserve"> </w:t>
      </w:r>
      <w:r>
        <w:t xml:space="preserve">принимает и регистрирует все запросы, исходящие от пользователя, связанные с функционированием ПО. Разработчик оставляет за собой право обращаться за уточнением </w:t>
      </w:r>
    </w:p>
    <w:p w14:paraId="2C2BCAE6" w14:textId="157BEBBD" w:rsidR="003759A1" w:rsidRDefault="00C86B9D" w:rsidP="003759A1">
      <w:r>
        <w:t xml:space="preserve">информации по запросу, в тех случаях, когда указанной в запросе информации будет недостаточно для выполнения запроса пользователя. Пользователь в этом случае обязуется предоставить информацию. </w:t>
      </w:r>
    </w:p>
    <w:p w14:paraId="3E9903E3" w14:textId="1BDA98FC" w:rsidR="00C86B9D" w:rsidRDefault="00C86B9D" w:rsidP="00F0309F">
      <w:pPr>
        <w:ind w:firstLine="284"/>
      </w:pPr>
      <w:r>
        <w:t>Неисправности, выявленные в ходе эксплуатации ПО, могут быть исправлены двумя способами:</w:t>
      </w:r>
    </w:p>
    <w:p w14:paraId="0F3702F2" w14:textId="3EBF1839" w:rsidR="00C86B9D" w:rsidRDefault="00C86B9D" w:rsidP="00F0309F">
      <w:pPr>
        <w:pStyle w:val="ad"/>
        <w:numPr>
          <w:ilvl w:val="0"/>
          <w:numId w:val="24"/>
        </w:numPr>
      </w:pPr>
      <w:r>
        <w:t>Массовое обновление компонентов ПО;</w:t>
      </w:r>
    </w:p>
    <w:p w14:paraId="1CE1480A" w14:textId="3C504C53" w:rsidR="00C86B9D" w:rsidRDefault="00C86B9D" w:rsidP="00F0309F">
      <w:pPr>
        <w:pStyle w:val="ad"/>
        <w:numPr>
          <w:ilvl w:val="0"/>
          <w:numId w:val="24"/>
        </w:numPr>
      </w:pPr>
      <w:r>
        <w:t>Единичная работа Разработчика по запросу пользователя.</w:t>
      </w:r>
    </w:p>
    <w:p w14:paraId="4F67FD41" w14:textId="01186E71" w:rsidR="003759A1" w:rsidRDefault="003759A1" w:rsidP="003759A1">
      <w:pPr>
        <w:pStyle w:val="1"/>
      </w:pPr>
      <w:bookmarkStart w:id="6" w:name="_Toc201263055"/>
      <w:r>
        <w:t>И</w:t>
      </w:r>
      <w:r w:rsidRPr="003759A1">
        <w:t xml:space="preserve">нформация о совершенствовании </w:t>
      </w:r>
      <w:r>
        <w:t>ПО</w:t>
      </w:r>
      <w:bookmarkEnd w:id="6"/>
    </w:p>
    <w:p w14:paraId="1A5A69D0" w14:textId="406C3ED9" w:rsidR="00F0309F" w:rsidRDefault="00F0309F" w:rsidP="00F0309F">
      <w:pPr>
        <w:ind w:firstLine="432"/>
      </w:pPr>
      <w:r>
        <w:t>Основная цель развития ПО — постепенное повышение его эффективности, надежности и удобства использования.</w:t>
      </w:r>
    </w:p>
    <w:p w14:paraId="4499C54E" w14:textId="13B3E9EB" w:rsidR="00F0309F" w:rsidRDefault="00F0309F" w:rsidP="00F0309F">
      <w:pPr>
        <w:ind w:firstLine="432"/>
      </w:pPr>
      <w:r>
        <w:t>Процесс совершенствования включает следующие этапы:</w:t>
      </w:r>
    </w:p>
    <w:p w14:paraId="5A331AB9" w14:textId="5B2AEF7C" w:rsidR="00F0309F" w:rsidRDefault="00F0309F" w:rsidP="00F0309F">
      <w:pPr>
        <w:pStyle w:val="ad"/>
        <w:numPr>
          <w:ilvl w:val="0"/>
          <w:numId w:val="27"/>
        </w:numPr>
      </w:pPr>
      <w:r>
        <w:t>Сбор и анализ требований:</w:t>
      </w:r>
    </w:p>
    <w:p w14:paraId="15A2923D" w14:textId="77777777" w:rsidR="00F0309F" w:rsidRDefault="00F0309F" w:rsidP="00F0309F">
      <w:pPr>
        <w:pStyle w:val="ad"/>
        <w:numPr>
          <w:ilvl w:val="1"/>
          <w:numId w:val="27"/>
        </w:numPr>
      </w:pPr>
      <w:r>
        <w:t>Изучение потребностей пользователей и отраслевых стандартов.</w:t>
      </w:r>
    </w:p>
    <w:p w14:paraId="605A6D2B" w14:textId="1C16114E" w:rsidR="00F0309F" w:rsidRDefault="00F0309F" w:rsidP="00F0309F">
      <w:pPr>
        <w:pStyle w:val="ad"/>
        <w:numPr>
          <w:ilvl w:val="1"/>
          <w:numId w:val="27"/>
        </w:numPr>
      </w:pPr>
      <w:r>
        <w:lastRenderedPageBreak/>
        <w:t>Формирование плана доработок.</w:t>
      </w:r>
    </w:p>
    <w:p w14:paraId="0A5F58AE" w14:textId="19324E67" w:rsidR="00F0309F" w:rsidRDefault="00F0309F" w:rsidP="00677CAE">
      <w:pPr>
        <w:pStyle w:val="ad"/>
        <w:numPr>
          <w:ilvl w:val="0"/>
          <w:numId w:val="27"/>
        </w:numPr>
      </w:pPr>
      <w:r>
        <w:t>Реализация обновлений:</w:t>
      </w:r>
    </w:p>
    <w:p w14:paraId="75B402BC" w14:textId="77777777" w:rsidR="00F0309F" w:rsidRDefault="00F0309F" w:rsidP="00677CAE">
      <w:pPr>
        <w:pStyle w:val="ad"/>
        <w:numPr>
          <w:ilvl w:val="0"/>
          <w:numId w:val="30"/>
        </w:numPr>
      </w:pPr>
      <w:r>
        <w:t>Добавление нового функционала.</w:t>
      </w:r>
    </w:p>
    <w:p w14:paraId="027E3276" w14:textId="77777777" w:rsidR="00F0309F" w:rsidRDefault="00F0309F" w:rsidP="00677CAE">
      <w:pPr>
        <w:pStyle w:val="ad"/>
        <w:numPr>
          <w:ilvl w:val="0"/>
          <w:numId w:val="30"/>
        </w:numPr>
      </w:pPr>
      <w:r>
        <w:t>Оптимизация производительности.</w:t>
      </w:r>
    </w:p>
    <w:p w14:paraId="7DF6216F" w14:textId="098D0825" w:rsidR="00F0309F" w:rsidRDefault="00F0309F" w:rsidP="00677CAE">
      <w:pPr>
        <w:pStyle w:val="ad"/>
        <w:numPr>
          <w:ilvl w:val="0"/>
          <w:numId w:val="30"/>
        </w:numPr>
      </w:pPr>
      <w:r>
        <w:t>Улучшение интерфейса и исправление ошибок.</w:t>
      </w:r>
    </w:p>
    <w:p w14:paraId="189223F3" w14:textId="1DAEA28C" w:rsidR="00F0309F" w:rsidRDefault="00F0309F" w:rsidP="00677CAE">
      <w:pPr>
        <w:pStyle w:val="ad"/>
        <w:numPr>
          <w:ilvl w:val="0"/>
          <w:numId w:val="31"/>
        </w:numPr>
      </w:pPr>
      <w:r>
        <w:t>Постоянное развитие</w:t>
      </w:r>
    </w:p>
    <w:p w14:paraId="113D094A" w14:textId="4F9E9DC4" w:rsidR="00F0309F" w:rsidRDefault="00F0309F" w:rsidP="00677CAE">
      <w:pPr>
        <w:pStyle w:val="ad"/>
        <w:numPr>
          <w:ilvl w:val="1"/>
          <w:numId w:val="31"/>
        </w:numPr>
      </w:pPr>
      <w:r>
        <w:t>Регулярное обновление ПО с учетом обратной связи пользователей.</w:t>
      </w:r>
    </w:p>
    <w:p w14:paraId="4B8DFF9C" w14:textId="131737EE" w:rsidR="00F0309F" w:rsidRDefault="00F0309F" w:rsidP="00677CAE">
      <w:pPr>
        <w:pStyle w:val="ad"/>
        <w:numPr>
          <w:ilvl w:val="1"/>
          <w:numId w:val="31"/>
        </w:numPr>
      </w:pPr>
      <w:r>
        <w:t>Адаптация к изменяющимся техническим требованиям.</w:t>
      </w:r>
    </w:p>
    <w:p w14:paraId="32F38A4F" w14:textId="78C29A7C" w:rsidR="00635238" w:rsidRDefault="00F0309F" w:rsidP="00635238">
      <w:pPr>
        <w:ind w:firstLine="426"/>
      </w:pPr>
      <w:r>
        <w:t>Этот подход обеспечивает стабильную работу системы и ее соответствие актуальным задачам.</w:t>
      </w:r>
    </w:p>
    <w:p w14:paraId="5F5040F4" w14:textId="5CAD6CB9" w:rsidR="00635238" w:rsidRDefault="00635238" w:rsidP="00635238">
      <w:pPr>
        <w:pStyle w:val="1"/>
      </w:pPr>
      <w:bookmarkStart w:id="7" w:name="_Toc201263056"/>
      <w:r>
        <w:t>Информация о персонале, обеспечивающем техническую поддержку</w:t>
      </w:r>
      <w:bookmarkEnd w:id="7"/>
      <w:r>
        <w:t xml:space="preserve"> </w:t>
      </w:r>
    </w:p>
    <w:p w14:paraId="7A67159F" w14:textId="2FC665C4" w:rsidR="00635238" w:rsidRDefault="00635238" w:rsidP="006C4F5C">
      <w:pPr>
        <w:ind w:firstLine="432"/>
      </w:pPr>
      <w:r>
        <w:t>Заявки для оказания технической поддержки принимаются по электронной почте</w:t>
      </w:r>
      <w:r w:rsidR="0015018E">
        <w:t xml:space="preserve"> </w:t>
      </w:r>
      <w:hyperlink r:id="rId8" w:history="1">
        <w:r w:rsidR="0015018E" w:rsidRPr="005565BC">
          <w:rPr>
            <w:rStyle w:val="ab"/>
          </w:rPr>
          <w:t>energo@bo-energo.ru</w:t>
        </w:r>
      </w:hyperlink>
      <w:r w:rsidR="0015018E">
        <w:t xml:space="preserve"> и передаются команде разработки. </w:t>
      </w:r>
      <w:r w:rsidR="0015018E" w:rsidRPr="0015018E">
        <w:t>Кроме того,</w:t>
      </w:r>
      <w:r w:rsidR="0015018E">
        <w:t xml:space="preserve"> </w:t>
      </w:r>
      <w:r w:rsidR="0015018E" w:rsidRPr="0015018E">
        <w:t xml:space="preserve">оставить заявку </w:t>
      </w:r>
      <w:r w:rsidR="0015018E">
        <w:t xml:space="preserve">на получение технической поддержки </w:t>
      </w:r>
      <w:r w:rsidR="0015018E" w:rsidRPr="0015018E">
        <w:t>можно на главной странице БО-</w:t>
      </w:r>
      <w:proofErr w:type="spellStart"/>
      <w:r w:rsidR="0015018E" w:rsidRPr="0015018E">
        <w:t>Энерго</w:t>
      </w:r>
      <w:proofErr w:type="spellEnd"/>
      <w:r w:rsidR="0015018E" w:rsidRPr="0015018E">
        <w:t>, заполнив соответствующие формы.</w:t>
      </w:r>
      <w:r w:rsidR="0015018E">
        <w:t xml:space="preserve"> </w:t>
      </w:r>
      <w:r w:rsidR="006C4F5C">
        <w:t>Обращения</w:t>
      </w:r>
      <w:r>
        <w:t xml:space="preserve"> принимаются и рассматриваются в кратчайшие сроки в рабочее время с 09:00 по 17:30 (по Московскому времени), за исключением выходных и праздничных дней.</w:t>
      </w:r>
    </w:p>
    <w:p w14:paraId="0430E1C8" w14:textId="4DE35C0D" w:rsidR="00635238" w:rsidRPr="00635238" w:rsidRDefault="0015018E" w:rsidP="0015018E">
      <w:pPr>
        <w:ind w:firstLine="432"/>
      </w:pPr>
      <w:r>
        <w:t>Т</w:t>
      </w:r>
      <w:r w:rsidRPr="0015018E">
        <w:t xml:space="preserve">ехническая поддержка клиентов осуществляется всей командой </w:t>
      </w:r>
      <w:r>
        <w:t xml:space="preserve">разработки </w:t>
      </w:r>
      <w:r w:rsidRPr="0015018E">
        <w:t>БО-</w:t>
      </w:r>
      <w:proofErr w:type="spellStart"/>
      <w:r w:rsidRPr="0015018E">
        <w:t>Энерго</w:t>
      </w:r>
      <w:proofErr w:type="spellEnd"/>
      <w:r w:rsidRPr="0015018E">
        <w:t xml:space="preserve"> на основе распределения задач в соответствии с компетенциями сотрудников.</w:t>
      </w:r>
    </w:p>
    <w:sectPr w:rsidR="00635238" w:rsidRPr="00635238" w:rsidSect="00D87641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113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80C4F" w14:textId="77777777" w:rsidR="00382B8D" w:rsidRDefault="00382B8D" w:rsidP="00F6273F">
      <w:r>
        <w:separator/>
      </w:r>
    </w:p>
  </w:endnote>
  <w:endnote w:type="continuationSeparator" w:id="0">
    <w:p w14:paraId="1764BEC8" w14:textId="77777777" w:rsidR="00382B8D" w:rsidRDefault="00382B8D" w:rsidP="00F6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Look w:val="04A0" w:firstRow="1" w:lastRow="0" w:firstColumn="1" w:lastColumn="0" w:noHBand="0" w:noVBand="1"/>
    </w:tblPr>
    <w:tblGrid>
      <w:gridCol w:w="8667"/>
      <w:gridCol w:w="688"/>
    </w:tblGrid>
    <w:tr w:rsidR="00A51244" w14:paraId="1329AAE5" w14:textId="77777777" w:rsidTr="001156C2">
      <w:sdt>
        <w:sdtPr>
          <w:alias w:val="Название"/>
          <w:tag w:val=""/>
          <w:id w:val="-1837451840"/>
          <w:placeholder>
            <w:docPart w:val="8C4485C8A08B413894C4DA5C7E5EBAB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926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48878E38" w14:textId="50AAF6F7" w:rsidR="00A51244" w:rsidRPr="00C973DE" w:rsidRDefault="006C7977" w:rsidP="001156C2">
              <w:pPr>
                <w:pStyle w:val="a5"/>
                <w:rPr>
                  <w:lang w:val="ru-RU"/>
                </w:rPr>
              </w:pPr>
              <w:r w:rsidRPr="006C7977">
                <w:rPr>
                  <w:lang w:val="ru-RU"/>
                </w:rPr>
                <w:t>Описание процессов, обеспечивающих поддержание жизненного цикла ПО</w:t>
              </w:r>
            </w:p>
          </w:tc>
        </w:sdtContent>
      </w:sdt>
      <w:tc>
        <w:tcPr>
          <w:tcW w:w="702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367E0D9" w14:textId="6CA14B18" w:rsidR="00A51244" w:rsidRDefault="00A51244" w:rsidP="001156C2">
          <w:pPr>
            <w:pStyle w:val="a5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01D87298" w14:textId="2BCF23C9" w:rsidR="00A51244" w:rsidRPr="001156C2" w:rsidRDefault="00A51244" w:rsidP="001156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1C29C" w14:textId="77777777" w:rsidR="00382B8D" w:rsidRDefault="00382B8D" w:rsidP="00F6273F">
      <w:r>
        <w:separator/>
      </w:r>
    </w:p>
  </w:footnote>
  <w:footnote w:type="continuationSeparator" w:id="0">
    <w:p w14:paraId="64AC806D" w14:textId="77777777" w:rsidR="00382B8D" w:rsidRDefault="00382B8D" w:rsidP="00F6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Организация"/>
      <w:tag w:val=""/>
      <w:id w:val="-96326681"/>
      <w:placeholder>
        <w:docPart w:val="4D4B0B358F8D4C339FD7A6BC4AE633E7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19070C9A" w14:textId="48536CC2" w:rsidR="00A51244" w:rsidRDefault="00A51244" w:rsidP="00622E80">
        <w:pPr>
          <w:pBdr>
            <w:left w:val="single" w:sz="12" w:space="11" w:color="4472C4" w:themeColor="accent1"/>
          </w:pBdr>
          <w:tabs>
            <w:tab w:val="left" w:pos="3620"/>
            <w:tab w:val="left" w:pos="3964"/>
          </w:tabs>
        </w:pPr>
        <w:r>
          <w:t>ООО "БО-Энерго"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405"/>
    </w:tblGrid>
    <w:tr w:rsidR="00A51244" w14:paraId="4BCC0DB2" w14:textId="77777777" w:rsidTr="00A169B0">
      <w:trPr>
        <w:trHeight w:val="1975"/>
      </w:trPr>
      <w:tc>
        <w:tcPr>
          <w:tcW w:w="4672" w:type="dxa"/>
          <w:vAlign w:val="bottom"/>
        </w:tcPr>
        <w:p w14:paraId="4DAD64EE" w14:textId="77146196" w:rsidR="00A51244" w:rsidRDefault="00A51244" w:rsidP="00E506CE">
          <w:pPr>
            <w:pStyle w:val="a3"/>
          </w:pPr>
          <w:r w:rsidRPr="00A94C4D">
            <w:rPr>
              <w:noProof/>
            </w:rPr>
            <w:drawing>
              <wp:inline distT="0" distB="0" distL="0" distR="0" wp14:anchorId="63F0BE49" wp14:editId="25C0EE08">
                <wp:extent cx="1140694" cy="1123950"/>
                <wp:effectExtent l="0" t="0" r="254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802" cy="11270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5" w:type="dxa"/>
          <w:vAlign w:val="center"/>
        </w:tcPr>
        <w:p w14:paraId="7DFA7018" w14:textId="77777777" w:rsidR="00A51244" w:rsidRDefault="00A51244" w:rsidP="00E506CE">
          <w:pPr>
            <w:pStyle w:val="a3"/>
            <w:tabs>
              <w:tab w:val="clear" w:pos="4677"/>
              <w:tab w:val="clear" w:pos="9355"/>
              <w:tab w:val="center" w:pos="4819"/>
            </w:tabs>
            <w:jc w:val="right"/>
            <w:rPr>
              <w:rFonts w:asciiTheme="majorHAnsi" w:hAnsiTheme="majorHAnsi" w:cstheme="majorHAnsi"/>
              <w:sz w:val="18"/>
              <w:szCs w:val="18"/>
              <w:lang w:val="ru-RU"/>
            </w:rPr>
          </w:pPr>
          <w:r w:rsidRPr="00E506CE">
            <w:rPr>
              <w:rFonts w:asciiTheme="majorHAnsi" w:hAnsiTheme="majorHAnsi" w:cstheme="majorHAnsi"/>
              <w:sz w:val="18"/>
              <w:szCs w:val="18"/>
              <w:lang w:val="ru-RU"/>
            </w:rPr>
            <w:t>ООО «БО-ЭНЕРГО»</w:t>
          </w:r>
        </w:p>
        <w:p w14:paraId="68312934" w14:textId="20B940DF" w:rsidR="00A51244" w:rsidRPr="00E506CE" w:rsidRDefault="00A51244" w:rsidP="00E506CE">
          <w:pPr>
            <w:pStyle w:val="a3"/>
            <w:tabs>
              <w:tab w:val="clear" w:pos="4677"/>
              <w:tab w:val="clear" w:pos="9355"/>
              <w:tab w:val="center" w:pos="4819"/>
            </w:tabs>
            <w:jc w:val="right"/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</w:pPr>
          <w:r w:rsidRPr="00E506CE"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  <w:t>119602, г. Москва, ул. Академика Анохина,</w:t>
          </w:r>
        </w:p>
        <w:p w14:paraId="1005DBC0" w14:textId="7A52CC3E" w:rsidR="00A51244" w:rsidRPr="00E506CE" w:rsidRDefault="00A51244" w:rsidP="00E506CE">
          <w:pPr>
            <w:pStyle w:val="a3"/>
            <w:tabs>
              <w:tab w:val="clear" w:pos="4677"/>
              <w:tab w:val="clear" w:pos="9355"/>
              <w:tab w:val="center" w:pos="4819"/>
            </w:tabs>
            <w:jc w:val="right"/>
            <w:rPr>
              <w:rFonts w:asciiTheme="majorHAnsi" w:hAnsiTheme="majorHAnsi" w:cstheme="majorHAnsi"/>
              <w:sz w:val="18"/>
              <w:szCs w:val="18"/>
            </w:rPr>
          </w:pPr>
          <w:r w:rsidRPr="00E506CE"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  <w:t xml:space="preserve">дом 38, корпус 1, </w:t>
          </w:r>
          <w:proofErr w:type="spellStart"/>
          <w:r w:rsidRPr="00E506CE"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  <w:t>эт</w:t>
          </w:r>
          <w:proofErr w:type="spellEnd"/>
          <w:r w:rsidRPr="00E506CE"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  <w:t>. 1, пом. II, ком. 3К</w:t>
          </w:r>
        </w:p>
      </w:tc>
    </w:tr>
  </w:tbl>
  <w:p w14:paraId="2C02C88F" w14:textId="77777777" w:rsidR="00A51244" w:rsidRDefault="00A51244" w:rsidP="00E506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737"/>
    <w:multiLevelType w:val="hybridMultilevel"/>
    <w:tmpl w:val="9E9C528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6C73F89"/>
    <w:multiLevelType w:val="multilevel"/>
    <w:tmpl w:val="4BD4660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4765B"/>
    <w:multiLevelType w:val="multilevel"/>
    <w:tmpl w:val="B0EE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717BE"/>
    <w:multiLevelType w:val="hybridMultilevel"/>
    <w:tmpl w:val="13D0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01DBA"/>
    <w:multiLevelType w:val="hybridMultilevel"/>
    <w:tmpl w:val="269EF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66F0D"/>
    <w:multiLevelType w:val="hybridMultilevel"/>
    <w:tmpl w:val="8ACC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73FF0"/>
    <w:multiLevelType w:val="multilevel"/>
    <w:tmpl w:val="4D9A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E32121"/>
    <w:multiLevelType w:val="hybridMultilevel"/>
    <w:tmpl w:val="7BB2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12C98"/>
    <w:multiLevelType w:val="hybridMultilevel"/>
    <w:tmpl w:val="F650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D0C2F"/>
    <w:multiLevelType w:val="hybridMultilevel"/>
    <w:tmpl w:val="12BA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D7199"/>
    <w:multiLevelType w:val="hybridMultilevel"/>
    <w:tmpl w:val="5C3A766E"/>
    <w:lvl w:ilvl="0" w:tplc="55B22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7343DC"/>
    <w:multiLevelType w:val="hybridMultilevel"/>
    <w:tmpl w:val="1EEEE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A332B"/>
    <w:multiLevelType w:val="hybridMultilevel"/>
    <w:tmpl w:val="2E8616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8B61206"/>
    <w:multiLevelType w:val="multilevel"/>
    <w:tmpl w:val="E09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0393C"/>
    <w:multiLevelType w:val="hybridMultilevel"/>
    <w:tmpl w:val="FAA063A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636ABF"/>
    <w:multiLevelType w:val="hybridMultilevel"/>
    <w:tmpl w:val="14E01836"/>
    <w:lvl w:ilvl="0" w:tplc="47D404D2">
      <w:numFmt w:val="bullet"/>
      <w:lvlText w:val="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643E79A6"/>
    <w:multiLevelType w:val="multilevel"/>
    <w:tmpl w:val="E09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3F6FA4"/>
    <w:multiLevelType w:val="hybridMultilevel"/>
    <w:tmpl w:val="DF0E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C56AE"/>
    <w:multiLevelType w:val="hybridMultilevel"/>
    <w:tmpl w:val="4956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74599"/>
    <w:multiLevelType w:val="multilevel"/>
    <w:tmpl w:val="E09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3C492E"/>
    <w:multiLevelType w:val="multilevel"/>
    <w:tmpl w:val="817E3CC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4762371"/>
    <w:multiLevelType w:val="multilevel"/>
    <w:tmpl w:val="E09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03D7A"/>
    <w:multiLevelType w:val="hybridMultilevel"/>
    <w:tmpl w:val="E222E82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7F3D15A5"/>
    <w:multiLevelType w:val="hybridMultilevel"/>
    <w:tmpl w:val="2CF8805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7FF47B0E"/>
    <w:multiLevelType w:val="multilevel"/>
    <w:tmpl w:val="E098D2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1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4"/>
  </w:num>
  <w:num w:numId="17">
    <w:abstractNumId w:val="8"/>
  </w:num>
  <w:num w:numId="18">
    <w:abstractNumId w:val="17"/>
  </w:num>
  <w:num w:numId="19">
    <w:abstractNumId w:val="3"/>
  </w:num>
  <w:num w:numId="20">
    <w:abstractNumId w:val="0"/>
  </w:num>
  <w:num w:numId="21">
    <w:abstractNumId w:val="15"/>
  </w:num>
  <w:num w:numId="22">
    <w:abstractNumId w:val="4"/>
  </w:num>
  <w:num w:numId="23">
    <w:abstractNumId w:val="18"/>
  </w:num>
  <w:num w:numId="24">
    <w:abstractNumId w:val="11"/>
  </w:num>
  <w:num w:numId="25">
    <w:abstractNumId w:val="22"/>
  </w:num>
  <w:num w:numId="26">
    <w:abstractNumId w:val="23"/>
  </w:num>
  <w:num w:numId="27">
    <w:abstractNumId w:val="19"/>
  </w:num>
  <w:num w:numId="28">
    <w:abstractNumId w:val="16"/>
  </w:num>
  <w:num w:numId="29">
    <w:abstractNumId w:val="24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89"/>
    <w:rsid w:val="00002036"/>
    <w:rsid w:val="00021CE6"/>
    <w:rsid w:val="00021DD3"/>
    <w:rsid w:val="000257ED"/>
    <w:rsid w:val="00025F1E"/>
    <w:rsid w:val="000514E9"/>
    <w:rsid w:val="000A0A4C"/>
    <w:rsid w:val="000B4115"/>
    <w:rsid w:val="000D0057"/>
    <w:rsid w:val="000D58C1"/>
    <w:rsid w:val="000E1556"/>
    <w:rsid w:val="000F4E7A"/>
    <w:rsid w:val="001061D2"/>
    <w:rsid w:val="0011286B"/>
    <w:rsid w:val="001156C2"/>
    <w:rsid w:val="00125037"/>
    <w:rsid w:val="001336E7"/>
    <w:rsid w:val="00141E40"/>
    <w:rsid w:val="0015018E"/>
    <w:rsid w:val="001532E9"/>
    <w:rsid w:val="00157E86"/>
    <w:rsid w:val="00160D9A"/>
    <w:rsid w:val="001712F3"/>
    <w:rsid w:val="00171945"/>
    <w:rsid w:val="00183AC6"/>
    <w:rsid w:val="00192549"/>
    <w:rsid w:val="001A10ED"/>
    <w:rsid w:val="001A5638"/>
    <w:rsid w:val="001A6B49"/>
    <w:rsid w:val="001D2802"/>
    <w:rsid w:val="001F6032"/>
    <w:rsid w:val="002052F8"/>
    <w:rsid w:val="00216522"/>
    <w:rsid w:val="00241C54"/>
    <w:rsid w:val="00242D05"/>
    <w:rsid w:val="0024787A"/>
    <w:rsid w:val="0026686A"/>
    <w:rsid w:val="00267D9F"/>
    <w:rsid w:val="00292DC4"/>
    <w:rsid w:val="002A347F"/>
    <w:rsid w:val="002B030B"/>
    <w:rsid w:val="002D7A69"/>
    <w:rsid w:val="002E7CFA"/>
    <w:rsid w:val="002F5579"/>
    <w:rsid w:val="002F670A"/>
    <w:rsid w:val="00337B65"/>
    <w:rsid w:val="00363E99"/>
    <w:rsid w:val="003759A1"/>
    <w:rsid w:val="00377961"/>
    <w:rsid w:val="00382B8D"/>
    <w:rsid w:val="00387077"/>
    <w:rsid w:val="003B6328"/>
    <w:rsid w:val="003C056D"/>
    <w:rsid w:val="003C1666"/>
    <w:rsid w:val="003C7D7E"/>
    <w:rsid w:val="00410A6F"/>
    <w:rsid w:val="004329D9"/>
    <w:rsid w:val="00433CA9"/>
    <w:rsid w:val="0044359C"/>
    <w:rsid w:val="004445FB"/>
    <w:rsid w:val="004475E8"/>
    <w:rsid w:val="00454D1A"/>
    <w:rsid w:val="004621FF"/>
    <w:rsid w:val="00486122"/>
    <w:rsid w:val="00492895"/>
    <w:rsid w:val="004B2DED"/>
    <w:rsid w:val="004F2B62"/>
    <w:rsid w:val="00502F7E"/>
    <w:rsid w:val="00505E37"/>
    <w:rsid w:val="00514466"/>
    <w:rsid w:val="00526FB6"/>
    <w:rsid w:val="00560BFD"/>
    <w:rsid w:val="00580766"/>
    <w:rsid w:val="00596480"/>
    <w:rsid w:val="005A0CAF"/>
    <w:rsid w:val="005E3B19"/>
    <w:rsid w:val="005F1CC5"/>
    <w:rsid w:val="005F4E6D"/>
    <w:rsid w:val="00620E6C"/>
    <w:rsid w:val="00621936"/>
    <w:rsid w:val="00622E80"/>
    <w:rsid w:val="00632EC7"/>
    <w:rsid w:val="00635238"/>
    <w:rsid w:val="006431BE"/>
    <w:rsid w:val="006548AF"/>
    <w:rsid w:val="00656E50"/>
    <w:rsid w:val="00677CAE"/>
    <w:rsid w:val="00691B89"/>
    <w:rsid w:val="006C4F5C"/>
    <w:rsid w:val="006C7977"/>
    <w:rsid w:val="00710131"/>
    <w:rsid w:val="00710927"/>
    <w:rsid w:val="007322FD"/>
    <w:rsid w:val="00743747"/>
    <w:rsid w:val="007540FD"/>
    <w:rsid w:val="00754D72"/>
    <w:rsid w:val="00767E4F"/>
    <w:rsid w:val="007763F6"/>
    <w:rsid w:val="007903BE"/>
    <w:rsid w:val="00794EFB"/>
    <w:rsid w:val="0079726D"/>
    <w:rsid w:val="007972F0"/>
    <w:rsid w:val="007A07A6"/>
    <w:rsid w:val="007A340A"/>
    <w:rsid w:val="007A3DEF"/>
    <w:rsid w:val="007A6036"/>
    <w:rsid w:val="007B0305"/>
    <w:rsid w:val="007B4E49"/>
    <w:rsid w:val="007C312F"/>
    <w:rsid w:val="007C57BD"/>
    <w:rsid w:val="007E2F6F"/>
    <w:rsid w:val="007F343D"/>
    <w:rsid w:val="00802F07"/>
    <w:rsid w:val="0081322C"/>
    <w:rsid w:val="00833112"/>
    <w:rsid w:val="0083754D"/>
    <w:rsid w:val="00885BE9"/>
    <w:rsid w:val="008873ED"/>
    <w:rsid w:val="0089579C"/>
    <w:rsid w:val="008A22E3"/>
    <w:rsid w:val="008B13C2"/>
    <w:rsid w:val="008D7AEE"/>
    <w:rsid w:val="008E562F"/>
    <w:rsid w:val="00902600"/>
    <w:rsid w:val="009036A5"/>
    <w:rsid w:val="00934457"/>
    <w:rsid w:val="0094582B"/>
    <w:rsid w:val="0095099B"/>
    <w:rsid w:val="00950CEF"/>
    <w:rsid w:val="00981AA7"/>
    <w:rsid w:val="009E0525"/>
    <w:rsid w:val="009E2F50"/>
    <w:rsid w:val="00A14261"/>
    <w:rsid w:val="00A169B0"/>
    <w:rsid w:val="00A20808"/>
    <w:rsid w:val="00A42187"/>
    <w:rsid w:val="00A51244"/>
    <w:rsid w:val="00A52DDE"/>
    <w:rsid w:val="00A540B9"/>
    <w:rsid w:val="00A60257"/>
    <w:rsid w:val="00A92BC0"/>
    <w:rsid w:val="00A92F4E"/>
    <w:rsid w:val="00A96F31"/>
    <w:rsid w:val="00AA5365"/>
    <w:rsid w:val="00AD0FFE"/>
    <w:rsid w:val="00AD69CE"/>
    <w:rsid w:val="00AF2E35"/>
    <w:rsid w:val="00B03C67"/>
    <w:rsid w:val="00B1245A"/>
    <w:rsid w:val="00B23A46"/>
    <w:rsid w:val="00B42794"/>
    <w:rsid w:val="00B62E17"/>
    <w:rsid w:val="00B71918"/>
    <w:rsid w:val="00B816E8"/>
    <w:rsid w:val="00B97832"/>
    <w:rsid w:val="00BB0E90"/>
    <w:rsid w:val="00BD27D8"/>
    <w:rsid w:val="00BE0A49"/>
    <w:rsid w:val="00BF758D"/>
    <w:rsid w:val="00C02F06"/>
    <w:rsid w:val="00C13D9D"/>
    <w:rsid w:val="00C223D2"/>
    <w:rsid w:val="00C379D5"/>
    <w:rsid w:val="00C61453"/>
    <w:rsid w:val="00C67DF3"/>
    <w:rsid w:val="00C710D5"/>
    <w:rsid w:val="00C716FA"/>
    <w:rsid w:val="00C730FC"/>
    <w:rsid w:val="00C86B9D"/>
    <w:rsid w:val="00C8756F"/>
    <w:rsid w:val="00C973DE"/>
    <w:rsid w:val="00CE67CE"/>
    <w:rsid w:val="00CE6F31"/>
    <w:rsid w:val="00D065C1"/>
    <w:rsid w:val="00D11D5E"/>
    <w:rsid w:val="00D1252A"/>
    <w:rsid w:val="00D16367"/>
    <w:rsid w:val="00D33835"/>
    <w:rsid w:val="00D6669A"/>
    <w:rsid w:val="00D8251C"/>
    <w:rsid w:val="00D87641"/>
    <w:rsid w:val="00D9150F"/>
    <w:rsid w:val="00DB0470"/>
    <w:rsid w:val="00DB6E72"/>
    <w:rsid w:val="00DD4402"/>
    <w:rsid w:val="00E1423A"/>
    <w:rsid w:val="00E3774D"/>
    <w:rsid w:val="00E4102C"/>
    <w:rsid w:val="00E506CE"/>
    <w:rsid w:val="00E72B43"/>
    <w:rsid w:val="00E93064"/>
    <w:rsid w:val="00EA2CA6"/>
    <w:rsid w:val="00EA4121"/>
    <w:rsid w:val="00EA5A69"/>
    <w:rsid w:val="00EA6643"/>
    <w:rsid w:val="00EF19F3"/>
    <w:rsid w:val="00EF20FB"/>
    <w:rsid w:val="00F0309F"/>
    <w:rsid w:val="00F6273F"/>
    <w:rsid w:val="00FB4B52"/>
    <w:rsid w:val="00FD3A2C"/>
    <w:rsid w:val="00FE074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03DCF"/>
  <w15:chartTrackingRefBased/>
  <w15:docId w15:val="{087C87C4-0FA9-43AA-BBED-5416B4F1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09F"/>
    <w:pPr>
      <w:spacing w:after="0" w:line="240" w:lineRule="auto"/>
      <w:jc w:val="both"/>
    </w:pPr>
    <w:rPr>
      <w:sz w:val="24"/>
    </w:rPr>
  </w:style>
  <w:style w:type="paragraph" w:styleId="1">
    <w:name w:val="heading 1"/>
    <w:aliases w:val="Введение..."/>
    <w:basedOn w:val="a"/>
    <w:next w:val="a"/>
    <w:link w:val="10"/>
    <w:qFormat/>
    <w:rsid w:val="007A6036"/>
    <w:pPr>
      <w:keepNext/>
      <w:keepLines/>
      <w:numPr>
        <w:numId w:val="7"/>
      </w:num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6036"/>
    <w:pPr>
      <w:keepNext/>
      <w:keepLines/>
      <w:numPr>
        <w:ilvl w:val="1"/>
        <w:numId w:val="7"/>
      </w:numPr>
      <w:spacing w:before="200" w:after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A6036"/>
    <w:pPr>
      <w:keepNext/>
      <w:keepLines/>
      <w:numPr>
        <w:ilvl w:val="2"/>
        <w:numId w:val="7"/>
      </w:numPr>
      <w:spacing w:before="20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nhideWhenUsed/>
    <w:qFormat/>
    <w:rsid w:val="007A6036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link w:val="50"/>
    <w:uiPriority w:val="9"/>
    <w:qFormat/>
    <w:rsid w:val="007A6036"/>
    <w:pPr>
      <w:numPr>
        <w:ilvl w:val="4"/>
        <w:numId w:val="7"/>
      </w:num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A6036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7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273F"/>
  </w:style>
  <w:style w:type="paragraph" w:styleId="a5">
    <w:name w:val="footer"/>
    <w:basedOn w:val="a"/>
    <w:link w:val="a6"/>
    <w:uiPriority w:val="99"/>
    <w:unhideWhenUsed/>
    <w:rsid w:val="00F627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273F"/>
  </w:style>
  <w:style w:type="paragraph" w:styleId="a7">
    <w:name w:val="List"/>
    <w:basedOn w:val="a"/>
    <w:uiPriority w:val="99"/>
    <w:unhideWhenUsed/>
    <w:rsid w:val="00F6273F"/>
    <w:pPr>
      <w:spacing w:after="160" w:line="259" w:lineRule="auto"/>
      <w:ind w:left="283" w:hanging="283"/>
      <w:contextualSpacing/>
    </w:pPr>
  </w:style>
  <w:style w:type="paragraph" w:styleId="a8">
    <w:name w:val="Body Text"/>
    <w:basedOn w:val="a"/>
    <w:link w:val="a9"/>
    <w:uiPriority w:val="99"/>
    <w:unhideWhenUsed/>
    <w:rsid w:val="00F6273F"/>
    <w:pPr>
      <w:spacing w:after="120" w:line="259" w:lineRule="auto"/>
    </w:pPr>
  </w:style>
  <w:style w:type="character" w:customStyle="1" w:styleId="a9">
    <w:name w:val="Основной текст Знак"/>
    <w:basedOn w:val="a0"/>
    <w:link w:val="a8"/>
    <w:uiPriority w:val="99"/>
    <w:rsid w:val="00F6273F"/>
  </w:style>
  <w:style w:type="table" w:styleId="aa">
    <w:name w:val="Table Grid"/>
    <w:basedOn w:val="a1"/>
    <w:rsid w:val="00F6273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1286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1286B"/>
    <w:rPr>
      <w:color w:val="605E5C"/>
      <w:shd w:val="clear" w:color="auto" w:fill="E1DFDD"/>
    </w:rPr>
  </w:style>
  <w:style w:type="paragraph" w:customStyle="1" w:styleId="28GB">
    <w:name w:val="28.GB_Образец_шапка_правая"/>
    <w:basedOn w:val="a"/>
    <w:rsid w:val="00621936"/>
    <w:pPr>
      <w:autoSpaceDE w:val="0"/>
      <w:autoSpaceDN w:val="0"/>
      <w:adjustRightInd w:val="0"/>
      <w:spacing w:after="120" w:line="240" w:lineRule="atLeast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d">
    <w:name w:val="List Paragraph"/>
    <w:basedOn w:val="a"/>
    <w:uiPriority w:val="34"/>
    <w:qFormat/>
    <w:rsid w:val="007E2F6F"/>
    <w:pPr>
      <w:ind w:left="720"/>
      <w:contextualSpacing/>
    </w:pPr>
  </w:style>
  <w:style w:type="paragraph" w:styleId="ae">
    <w:name w:val="Title"/>
    <w:basedOn w:val="a"/>
    <w:next w:val="a"/>
    <w:link w:val="af"/>
    <w:qFormat/>
    <w:rsid w:val="00A169B0"/>
    <w:pPr>
      <w:widowControl w:val="0"/>
      <w:jc w:val="center"/>
    </w:pPr>
    <w:rPr>
      <w:sz w:val="72"/>
      <w:szCs w:val="56"/>
      <w:lang w:val="en-US"/>
    </w:rPr>
  </w:style>
  <w:style w:type="character" w:customStyle="1" w:styleId="af">
    <w:name w:val="Заголовок Знак"/>
    <w:basedOn w:val="a0"/>
    <w:link w:val="ae"/>
    <w:rsid w:val="00A169B0"/>
    <w:rPr>
      <w:sz w:val="72"/>
      <w:szCs w:val="56"/>
      <w:lang w:val="en-US"/>
    </w:rPr>
  </w:style>
  <w:style w:type="character" w:customStyle="1" w:styleId="10">
    <w:name w:val="Заголовок 1 Знак"/>
    <w:aliases w:val="Введение... Знак"/>
    <w:basedOn w:val="a0"/>
    <w:link w:val="1"/>
    <w:rsid w:val="007A6036"/>
    <w:rPr>
      <w:rFonts w:eastAsiaTheme="majorEastAsia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rsid w:val="007A6036"/>
    <w:rPr>
      <w:rFonts w:eastAsiaTheme="majorEastAsia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7A6036"/>
    <w:rPr>
      <w:rFonts w:eastAsiaTheme="majorEastAsia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rsid w:val="007A6036"/>
    <w:rPr>
      <w:rFonts w:eastAsiaTheme="majorEastAsia" w:cstheme="majorBidi"/>
      <w:b/>
      <w:bCs/>
      <w:iCs/>
      <w:sz w:val="24"/>
    </w:rPr>
  </w:style>
  <w:style w:type="character" w:customStyle="1" w:styleId="50">
    <w:name w:val="Заголовок 5 Знак"/>
    <w:link w:val="5"/>
    <w:uiPriority w:val="9"/>
    <w:rsid w:val="007A60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6036"/>
    <w:rPr>
      <w:rFonts w:asciiTheme="majorHAnsi" w:eastAsiaTheme="majorEastAsia" w:hAnsiTheme="majorHAnsi" w:cstheme="majorBidi"/>
      <w:i/>
      <w:iCs/>
      <w:sz w:val="24"/>
    </w:rPr>
  </w:style>
  <w:style w:type="character" w:styleId="af0">
    <w:name w:val="Placeholder Text"/>
    <w:basedOn w:val="a0"/>
    <w:uiPriority w:val="99"/>
    <w:semiHidden/>
    <w:rsid w:val="001156C2"/>
    <w:rPr>
      <w:color w:val="808080"/>
    </w:rPr>
  </w:style>
  <w:style w:type="character" w:customStyle="1" w:styleId="211pt">
    <w:name w:val="Основной текст (2) + 11 pt;Полужирный"/>
    <w:basedOn w:val="a0"/>
    <w:rsid w:val="00E506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929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A51244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24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244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A51244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o@bo-energo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4485C8A08B413894C4DA5C7E5EBA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C0F91-4743-4D23-840D-B5640EC90FDE}"/>
      </w:docPartPr>
      <w:docPartBody>
        <w:p w:rsidR="004D0284" w:rsidRDefault="004D0284">
          <w:r w:rsidRPr="004B45E6">
            <w:rPr>
              <w:rStyle w:val="a3"/>
            </w:rPr>
            <w:t>[Название]</w:t>
          </w:r>
        </w:p>
      </w:docPartBody>
    </w:docPart>
    <w:docPart>
      <w:docPartPr>
        <w:name w:val="06DCB660B0F44CDF828048E65DB08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82CAB3-FFA3-4F14-AC0A-3958C92E4CA1}"/>
      </w:docPartPr>
      <w:docPartBody>
        <w:p w:rsidR="004D0284" w:rsidRDefault="004D0284">
          <w:r w:rsidRPr="004B45E6">
            <w:rPr>
              <w:rStyle w:val="a3"/>
            </w:rPr>
            <w:t>[Название]</w:t>
          </w:r>
        </w:p>
      </w:docPartBody>
    </w:docPart>
    <w:docPart>
      <w:docPartPr>
        <w:name w:val="4D4B0B358F8D4C339FD7A6BC4AE633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50F78-CD9D-4BFB-80FD-6793F3B05D78}"/>
      </w:docPartPr>
      <w:docPartBody>
        <w:p w:rsidR="004D0284" w:rsidRDefault="004D0284">
          <w:r w:rsidRPr="004B45E6">
            <w:rPr>
              <w:rStyle w:val="a3"/>
            </w:rPr>
            <w:t>[Организация]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84"/>
    <w:rsid w:val="00116433"/>
    <w:rsid w:val="002163C6"/>
    <w:rsid w:val="003816C2"/>
    <w:rsid w:val="004771F8"/>
    <w:rsid w:val="004C5507"/>
    <w:rsid w:val="004D0284"/>
    <w:rsid w:val="006162AB"/>
    <w:rsid w:val="007F33CF"/>
    <w:rsid w:val="008526D4"/>
    <w:rsid w:val="0099677B"/>
    <w:rsid w:val="009A39DC"/>
    <w:rsid w:val="00A94658"/>
    <w:rsid w:val="00AB4A4C"/>
    <w:rsid w:val="00BC07F4"/>
    <w:rsid w:val="00E426DD"/>
    <w:rsid w:val="00F7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71F8"/>
    <w:rPr>
      <w:color w:val="808080"/>
    </w:rPr>
  </w:style>
  <w:style w:type="paragraph" w:customStyle="1" w:styleId="AF8B152FB1C847A9B95BE785DC582BA0">
    <w:name w:val="AF8B152FB1C847A9B95BE785DC582BA0"/>
    <w:rsid w:val="00477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8FE0-AC0B-4183-A13D-2ACB1593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процессов, обеспечивающих поддержание жизненного цикла ПО</vt:lpstr>
    </vt:vector>
  </TitlesOfParts>
  <Manager>Леонид Поспеев</Manager>
  <Company>ООО "БО-Энерго"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процессов, обеспечивающих поддержание жизненного цикла ПО</dc:title>
  <dc:subject/>
  <dc:creator>Леонид Поспеев</dc:creator>
  <cp:keywords/>
  <dc:description/>
  <cp:lastModifiedBy>Суша Денис</cp:lastModifiedBy>
  <cp:revision>17</cp:revision>
  <cp:lastPrinted>2021-01-14T09:13:00Z</cp:lastPrinted>
  <dcterms:created xsi:type="dcterms:W3CDTF">2023-09-01T08:33:00Z</dcterms:created>
  <dcterms:modified xsi:type="dcterms:W3CDTF">2025-06-19T20:03:00Z</dcterms:modified>
</cp:coreProperties>
</file>