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2"/>
      </w:tblGrid>
      <w:tr w:rsidR="00A169B0" w14:paraId="566FFA55" w14:textId="77777777" w:rsidTr="00A51244">
        <w:tc>
          <w:tcPr>
            <w:tcW w:w="9017" w:type="dxa"/>
            <w:gridSpan w:val="2"/>
          </w:tcPr>
          <w:p w14:paraId="3419A231" w14:textId="77777777" w:rsidR="00A169B0" w:rsidRDefault="00A169B0" w:rsidP="007A6036"/>
        </w:tc>
      </w:tr>
      <w:tr w:rsidR="00A169B0" w14:paraId="33A46BF0" w14:textId="77777777" w:rsidTr="000514E9">
        <w:trPr>
          <w:trHeight w:val="1833"/>
        </w:trPr>
        <w:tc>
          <w:tcPr>
            <w:tcW w:w="9017" w:type="dxa"/>
            <w:gridSpan w:val="2"/>
            <w:tcBorders>
              <w:bottom w:val="single" w:sz="24" w:space="0" w:color="0755A2"/>
            </w:tcBorders>
            <w:vAlign w:val="bottom"/>
          </w:tcPr>
          <w:p w14:paraId="44B37536" w14:textId="048387B6" w:rsidR="00A169B0" w:rsidRPr="00C973DE" w:rsidRDefault="00C973DE" w:rsidP="00A169B0">
            <w:pPr>
              <w:pStyle w:val="ae"/>
              <w:rPr>
                <w:sz w:val="44"/>
                <w:szCs w:val="44"/>
                <w:lang w:val="ru-RU"/>
              </w:rPr>
            </w:pPr>
            <w:r>
              <w:rPr>
                <w:sz w:val="44"/>
                <w:szCs w:val="44"/>
                <w:lang w:val="ru-RU"/>
              </w:rPr>
              <w:t>О</w:t>
            </w:r>
            <w:r w:rsidRPr="00C973DE">
              <w:rPr>
                <w:sz w:val="44"/>
                <w:szCs w:val="44"/>
                <w:lang w:val="ru-RU"/>
              </w:rPr>
              <w:t>писание технических средств</w:t>
            </w:r>
            <w:r>
              <w:rPr>
                <w:sz w:val="44"/>
                <w:szCs w:val="44"/>
                <w:lang w:val="ru-RU"/>
              </w:rPr>
              <w:t xml:space="preserve"> исполнения ПО</w:t>
            </w:r>
          </w:p>
        </w:tc>
      </w:tr>
      <w:tr w:rsidR="00A169B0" w14:paraId="6DF683AE" w14:textId="77777777" w:rsidTr="000514E9">
        <w:tc>
          <w:tcPr>
            <w:tcW w:w="9017" w:type="dxa"/>
            <w:gridSpan w:val="2"/>
            <w:tcBorders>
              <w:top w:val="single" w:sz="24" w:space="0" w:color="0755A2"/>
            </w:tcBorders>
          </w:tcPr>
          <w:p w14:paraId="34CB1522" w14:textId="77777777" w:rsidR="00A169B0" w:rsidRPr="007A07A6" w:rsidRDefault="00A169B0" w:rsidP="007A6036">
            <w:pPr>
              <w:rPr>
                <w:lang w:val="ru-RU"/>
              </w:rPr>
            </w:pPr>
          </w:p>
        </w:tc>
      </w:tr>
      <w:tr w:rsidR="007A6036" w14:paraId="69C7E8E6" w14:textId="77777777" w:rsidTr="001156C2">
        <w:tc>
          <w:tcPr>
            <w:tcW w:w="2515" w:type="dxa"/>
          </w:tcPr>
          <w:p w14:paraId="52474927" w14:textId="77777777" w:rsidR="007A6036" w:rsidRPr="003C1C55" w:rsidRDefault="007A6036" w:rsidP="001156C2">
            <w:pPr>
              <w:rPr>
                <w:b/>
              </w:rPr>
            </w:pPr>
            <w:proofErr w:type="spellStart"/>
            <w:r w:rsidRPr="003C1C55">
              <w:rPr>
                <w:b/>
              </w:rPr>
              <w:t>Дата</w:t>
            </w:r>
            <w:proofErr w:type="spellEnd"/>
            <w:r w:rsidRPr="003C1C55">
              <w:rPr>
                <w:b/>
              </w:rPr>
              <w:t>:</w:t>
            </w:r>
          </w:p>
        </w:tc>
        <w:tc>
          <w:tcPr>
            <w:tcW w:w="6502" w:type="dxa"/>
          </w:tcPr>
          <w:p w14:paraId="13CE3B5C" w14:textId="4BD82C94" w:rsidR="007A6036" w:rsidRPr="003C1C55" w:rsidRDefault="007A07A6" w:rsidP="001156C2">
            <w:r>
              <w:rPr>
                <w:lang w:val="ru-RU"/>
              </w:rPr>
              <w:t>19</w:t>
            </w:r>
            <w:r w:rsidR="004445FB">
              <w:rPr>
                <w:lang w:val="ru-RU"/>
              </w:rPr>
              <w:t xml:space="preserve"> </w:t>
            </w:r>
            <w:r>
              <w:rPr>
                <w:lang w:val="ru-RU"/>
              </w:rPr>
              <w:t>июня</w:t>
            </w:r>
            <w:r w:rsidR="004445FB">
              <w:rPr>
                <w:lang w:val="ru-RU"/>
              </w:rPr>
              <w:t xml:space="preserve"> </w:t>
            </w:r>
            <w:r w:rsidR="007A6036">
              <w:t>202</w:t>
            </w:r>
            <w:r>
              <w:rPr>
                <w:lang w:val="ru-RU"/>
              </w:rPr>
              <w:t>5</w:t>
            </w:r>
            <w:r w:rsidR="007A6036">
              <w:t xml:space="preserve"> г.</w:t>
            </w:r>
          </w:p>
        </w:tc>
      </w:tr>
      <w:tr w:rsidR="007A6036" w14:paraId="4A05FEFB" w14:textId="77777777" w:rsidTr="001156C2">
        <w:tc>
          <w:tcPr>
            <w:tcW w:w="2515" w:type="dxa"/>
          </w:tcPr>
          <w:p w14:paraId="353EAD67" w14:textId="77777777" w:rsidR="007A6036" w:rsidRPr="003C1C55" w:rsidRDefault="007A6036" w:rsidP="001156C2">
            <w:pPr>
              <w:rPr>
                <w:b/>
              </w:rPr>
            </w:pPr>
            <w:proofErr w:type="spellStart"/>
            <w:r w:rsidRPr="003C1C55">
              <w:rPr>
                <w:b/>
              </w:rPr>
              <w:t>Тема</w:t>
            </w:r>
            <w:proofErr w:type="spellEnd"/>
            <w:r w:rsidRPr="003C1C55">
              <w:rPr>
                <w:b/>
              </w:rPr>
              <w:t>:</w:t>
            </w:r>
          </w:p>
        </w:tc>
        <w:sdt>
          <w:sdtPr>
            <w:rPr>
              <w:lang w:val="ru-RU"/>
            </w:rPr>
            <w:alias w:val="Название"/>
            <w:tag w:val=""/>
            <w:id w:val="-1716183351"/>
            <w:placeholder>
              <w:docPart w:val="06DCB660B0F44CDF828048E65DB084A2"/>
            </w:placeholder>
            <w:dataBinding w:prefixMappings="xmlns:ns0='http://purl.org/dc/elements/1.1/' xmlns:ns1='http://schemas.openxmlformats.org/package/2006/metadata/core-properties' " w:xpath="/ns1:coreProperties[1]/ns0:title[1]" w:storeItemID="{6C3C8BC8-F283-45AE-878A-BAB7291924A1}"/>
            <w:text/>
          </w:sdtPr>
          <w:sdtContent>
            <w:tc>
              <w:tcPr>
                <w:tcW w:w="6502" w:type="dxa"/>
              </w:tcPr>
              <w:p w14:paraId="408F06D5" w14:textId="79CD0F75" w:rsidR="007A6036" w:rsidRPr="007A6036" w:rsidRDefault="00C973DE" w:rsidP="001156C2">
                <w:pPr>
                  <w:rPr>
                    <w:lang w:val="ru-RU"/>
                  </w:rPr>
                </w:pPr>
                <w:r w:rsidRPr="00C973DE">
                  <w:rPr>
                    <w:lang w:val="ru-RU"/>
                  </w:rPr>
                  <w:t>Описание технических средств исполнения ПО</w:t>
                </w:r>
              </w:p>
            </w:tc>
          </w:sdtContent>
        </w:sdt>
      </w:tr>
    </w:tbl>
    <w:p w14:paraId="7836EC85" w14:textId="18201B28" w:rsidR="00A169B0" w:rsidRDefault="00A169B0" w:rsidP="007A6036"/>
    <w:p w14:paraId="50D52F42" w14:textId="1D82C68E" w:rsidR="00A51244" w:rsidRPr="00A51244" w:rsidRDefault="00A169B0" w:rsidP="00A51244">
      <w:pPr>
        <w:spacing w:after="160" w:line="259" w:lineRule="auto"/>
      </w:pPr>
      <w:r>
        <w:br w:type="page"/>
      </w:r>
      <w:bookmarkStart w:id="0" w:name="_Toc149210730"/>
      <w:bookmarkStart w:id="1" w:name="_Toc162247904"/>
      <w:bookmarkStart w:id="2" w:name="_GoBack"/>
      <w:bookmarkEnd w:id="2"/>
    </w:p>
    <w:sdt>
      <w:sdtPr>
        <w:id w:val="-234467223"/>
        <w:docPartObj>
          <w:docPartGallery w:val="Table of Contents"/>
          <w:docPartUnique/>
        </w:docPartObj>
      </w:sdtPr>
      <w:sdtEndPr>
        <w:rPr>
          <w:rFonts w:asciiTheme="minorHAnsi" w:eastAsiaTheme="minorHAnsi" w:hAnsiTheme="minorHAnsi" w:cstheme="minorBidi"/>
          <w:b/>
          <w:bCs/>
          <w:color w:val="auto"/>
          <w:sz w:val="24"/>
          <w:szCs w:val="22"/>
          <w:lang w:eastAsia="en-US"/>
        </w:rPr>
      </w:sdtEndPr>
      <w:sdtContent>
        <w:p w14:paraId="44092D23" w14:textId="4AB46012" w:rsidR="00A51244" w:rsidRPr="00A51244" w:rsidRDefault="00A51244">
          <w:pPr>
            <w:pStyle w:val="af1"/>
            <w:rPr>
              <w:rFonts w:asciiTheme="minorHAnsi" w:hAnsiTheme="minorHAnsi" w:cstheme="minorHAnsi"/>
              <w:b/>
              <w:color w:val="auto"/>
              <w:sz w:val="28"/>
            </w:rPr>
          </w:pPr>
          <w:r w:rsidRPr="00A51244">
            <w:rPr>
              <w:rFonts w:asciiTheme="minorHAnsi" w:hAnsiTheme="minorHAnsi" w:cstheme="minorHAnsi"/>
              <w:b/>
              <w:color w:val="auto"/>
              <w:sz w:val="28"/>
            </w:rPr>
            <w:t>Содержание</w:t>
          </w:r>
        </w:p>
        <w:p w14:paraId="2F6AC589" w14:textId="1654E1AA" w:rsidR="00C973DE" w:rsidRDefault="00A51244">
          <w:pPr>
            <w:pStyle w:val="11"/>
            <w:tabs>
              <w:tab w:val="left" w:pos="480"/>
              <w:tab w:val="right" w:leader="dot" w:pos="9345"/>
            </w:tabs>
            <w:rPr>
              <w:rFonts w:eastAsiaTheme="minorEastAsia"/>
              <w:noProof/>
              <w:sz w:val="22"/>
              <w:lang w:eastAsia="ru-RU"/>
            </w:rPr>
          </w:pPr>
          <w:r>
            <w:fldChar w:fldCharType="begin"/>
          </w:r>
          <w:r>
            <w:instrText xml:space="preserve"> TOC \o "1-3" \h \z \u </w:instrText>
          </w:r>
          <w:r>
            <w:fldChar w:fldCharType="separate"/>
          </w:r>
          <w:hyperlink w:anchor="_Toc201228815" w:history="1">
            <w:r w:rsidR="00C973DE" w:rsidRPr="00E25DC5">
              <w:rPr>
                <w:rStyle w:val="ab"/>
                <w:noProof/>
              </w:rPr>
              <w:t>1</w:t>
            </w:r>
            <w:r w:rsidR="00C973DE">
              <w:rPr>
                <w:rFonts w:eastAsiaTheme="minorEastAsia"/>
                <w:noProof/>
                <w:sz w:val="22"/>
                <w:lang w:eastAsia="ru-RU"/>
              </w:rPr>
              <w:tab/>
            </w:r>
            <w:r w:rsidR="00C973DE" w:rsidRPr="00E25DC5">
              <w:rPr>
                <w:rStyle w:val="ab"/>
                <w:noProof/>
              </w:rPr>
              <w:t>Описание технических средств хранения исходного кода, объектного кода и компиляции</w:t>
            </w:r>
            <w:r w:rsidR="00C973DE">
              <w:rPr>
                <w:noProof/>
                <w:webHidden/>
              </w:rPr>
              <w:tab/>
            </w:r>
            <w:r w:rsidR="00C973DE">
              <w:rPr>
                <w:noProof/>
                <w:webHidden/>
              </w:rPr>
              <w:fldChar w:fldCharType="begin"/>
            </w:r>
            <w:r w:rsidR="00C973DE">
              <w:rPr>
                <w:noProof/>
                <w:webHidden/>
              </w:rPr>
              <w:instrText xml:space="preserve"> PAGEREF _Toc201228815 \h </w:instrText>
            </w:r>
            <w:r w:rsidR="00C973DE">
              <w:rPr>
                <w:noProof/>
                <w:webHidden/>
              </w:rPr>
            </w:r>
            <w:r w:rsidR="00C973DE">
              <w:rPr>
                <w:noProof/>
                <w:webHidden/>
              </w:rPr>
              <w:fldChar w:fldCharType="separate"/>
            </w:r>
            <w:r w:rsidR="00C973DE">
              <w:rPr>
                <w:noProof/>
                <w:webHidden/>
              </w:rPr>
              <w:t>3</w:t>
            </w:r>
            <w:r w:rsidR="00C973DE">
              <w:rPr>
                <w:noProof/>
                <w:webHidden/>
              </w:rPr>
              <w:fldChar w:fldCharType="end"/>
            </w:r>
          </w:hyperlink>
        </w:p>
        <w:p w14:paraId="2E28DF5A" w14:textId="345B31DC" w:rsidR="00C973DE" w:rsidRDefault="00C973DE">
          <w:pPr>
            <w:pStyle w:val="21"/>
            <w:tabs>
              <w:tab w:val="left" w:pos="880"/>
              <w:tab w:val="right" w:leader="dot" w:pos="9345"/>
            </w:tabs>
            <w:rPr>
              <w:rFonts w:eastAsiaTheme="minorEastAsia"/>
              <w:noProof/>
              <w:sz w:val="22"/>
              <w:lang w:eastAsia="ru-RU"/>
            </w:rPr>
          </w:pPr>
          <w:hyperlink w:anchor="_Toc201228816" w:history="1">
            <w:r w:rsidRPr="00E25DC5">
              <w:rPr>
                <w:rStyle w:val="ab"/>
                <w:noProof/>
              </w:rPr>
              <w:t>1.1</w:t>
            </w:r>
            <w:r>
              <w:rPr>
                <w:rFonts w:eastAsiaTheme="minorEastAsia"/>
                <w:noProof/>
                <w:sz w:val="22"/>
                <w:lang w:eastAsia="ru-RU"/>
              </w:rPr>
              <w:tab/>
            </w:r>
            <w:r w:rsidRPr="00E25DC5">
              <w:rPr>
                <w:rStyle w:val="ab"/>
                <w:noProof/>
              </w:rPr>
              <w:t>Хранение исходного кода</w:t>
            </w:r>
            <w:r>
              <w:rPr>
                <w:noProof/>
                <w:webHidden/>
              </w:rPr>
              <w:tab/>
            </w:r>
            <w:r>
              <w:rPr>
                <w:noProof/>
                <w:webHidden/>
              </w:rPr>
              <w:fldChar w:fldCharType="begin"/>
            </w:r>
            <w:r>
              <w:rPr>
                <w:noProof/>
                <w:webHidden/>
              </w:rPr>
              <w:instrText xml:space="preserve"> PAGEREF _Toc201228816 \h </w:instrText>
            </w:r>
            <w:r>
              <w:rPr>
                <w:noProof/>
                <w:webHidden/>
              </w:rPr>
            </w:r>
            <w:r>
              <w:rPr>
                <w:noProof/>
                <w:webHidden/>
              </w:rPr>
              <w:fldChar w:fldCharType="separate"/>
            </w:r>
            <w:r>
              <w:rPr>
                <w:noProof/>
                <w:webHidden/>
              </w:rPr>
              <w:t>3</w:t>
            </w:r>
            <w:r>
              <w:rPr>
                <w:noProof/>
                <w:webHidden/>
              </w:rPr>
              <w:fldChar w:fldCharType="end"/>
            </w:r>
          </w:hyperlink>
        </w:p>
        <w:p w14:paraId="710D5D94" w14:textId="41A4BE2A" w:rsidR="00C973DE" w:rsidRDefault="00C973DE">
          <w:pPr>
            <w:pStyle w:val="21"/>
            <w:tabs>
              <w:tab w:val="left" w:pos="880"/>
              <w:tab w:val="right" w:leader="dot" w:pos="9345"/>
            </w:tabs>
            <w:rPr>
              <w:rFonts w:eastAsiaTheme="minorEastAsia"/>
              <w:noProof/>
              <w:sz w:val="22"/>
              <w:lang w:eastAsia="ru-RU"/>
            </w:rPr>
          </w:pPr>
          <w:hyperlink w:anchor="_Toc201228817" w:history="1">
            <w:r w:rsidRPr="00E25DC5">
              <w:rPr>
                <w:rStyle w:val="ab"/>
                <w:noProof/>
              </w:rPr>
              <w:t>1.2</w:t>
            </w:r>
            <w:r>
              <w:rPr>
                <w:rFonts w:eastAsiaTheme="minorEastAsia"/>
                <w:noProof/>
                <w:sz w:val="22"/>
                <w:lang w:eastAsia="ru-RU"/>
              </w:rPr>
              <w:tab/>
            </w:r>
            <w:r w:rsidRPr="00E25DC5">
              <w:rPr>
                <w:rStyle w:val="ab"/>
                <w:noProof/>
              </w:rPr>
              <w:t>Хранение объектного кода</w:t>
            </w:r>
            <w:r>
              <w:rPr>
                <w:noProof/>
                <w:webHidden/>
              </w:rPr>
              <w:tab/>
            </w:r>
            <w:r>
              <w:rPr>
                <w:noProof/>
                <w:webHidden/>
              </w:rPr>
              <w:fldChar w:fldCharType="begin"/>
            </w:r>
            <w:r>
              <w:rPr>
                <w:noProof/>
                <w:webHidden/>
              </w:rPr>
              <w:instrText xml:space="preserve"> PAGEREF _Toc201228817 \h </w:instrText>
            </w:r>
            <w:r>
              <w:rPr>
                <w:noProof/>
                <w:webHidden/>
              </w:rPr>
            </w:r>
            <w:r>
              <w:rPr>
                <w:noProof/>
                <w:webHidden/>
              </w:rPr>
              <w:fldChar w:fldCharType="separate"/>
            </w:r>
            <w:r>
              <w:rPr>
                <w:noProof/>
                <w:webHidden/>
              </w:rPr>
              <w:t>3</w:t>
            </w:r>
            <w:r>
              <w:rPr>
                <w:noProof/>
                <w:webHidden/>
              </w:rPr>
              <w:fldChar w:fldCharType="end"/>
            </w:r>
          </w:hyperlink>
        </w:p>
        <w:p w14:paraId="28CBE776" w14:textId="349B15D5" w:rsidR="00C973DE" w:rsidRDefault="00C973DE">
          <w:pPr>
            <w:pStyle w:val="21"/>
            <w:tabs>
              <w:tab w:val="left" w:pos="880"/>
              <w:tab w:val="right" w:leader="dot" w:pos="9345"/>
            </w:tabs>
            <w:rPr>
              <w:rFonts w:eastAsiaTheme="minorEastAsia"/>
              <w:noProof/>
              <w:sz w:val="22"/>
              <w:lang w:eastAsia="ru-RU"/>
            </w:rPr>
          </w:pPr>
          <w:hyperlink w:anchor="_Toc201228818" w:history="1">
            <w:r w:rsidRPr="00E25DC5">
              <w:rPr>
                <w:rStyle w:val="ab"/>
                <w:noProof/>
              </w:rPr>
              <w:t>1.3</w:t>
            </w:r>
            <w:r>
              <w:rPr>
                <w:rFonts w:eastAsiaTheme="minorEastAsia"/>
                <w:noProof/>
                <w:sz w:val="22"/>
                <w:lang w:eastAsia="ru-RU"/>
              </w:rPr>
              <w:tab/>
            </w:r>
            <w:r w:rsidRPr="00E25DC5">
              <w:rPr>
                <w:rStyle w:val="ab"/>
                <w:noProof/>
              </w:rPr>
              <w:t>Технические средства компиляции</w:t>
            </w:r>
            <w:r>
              <w:rPr>
                <w:noProof/>
                <w:webHidden/>
              </w:rPr>
              <w:tab/>
            </w:r>
            <w:r>
              <w:rPr>
                <w:noProof/>
                <w:webHidden/>
              </w:rPr>
              <w:fldChar w:fldCharType="begin"/>
            </w:r>
            <w:r>
              <w:rPr>
                <w:noProof/>
                <w:webHidden/>
              </w:rPr>
              <w:instrText xml:space="preserve"> PAGEREF _Toc201228818 \h </w:instrText>
            </w:r>
            <w:r>
              <w:rPr>
                <w:noProof/>
                <w:webHidden/>
              </w:rPr>
            </w:r>
            <w:r>
              <w:rPr>
                <w:noProof/>
                <w:webHidden/>
              </w:rPr>
              <w:fldChar w:fldCharType="separate"/>
            </w:r>
            <w:r>
              <w:rPr>
                <w:noProof/>
                <w:webHidden/>
              </w:rPr>
              <w:t>3</w:t>
            </w:r>
            <w:r>
              <w:rPr>
                <w:noProof/>
                <w:webHidden/>
              </w:rPr>
              <w:fldChar w:fldCharType="end"/>
            </w:r>
          </w:hyperlink>
        </w:p>
        <w:p w14:paraId="317B548A" w14:textId="1711E190" w:rsidR="00C973DE" w:rsidRDefault="00C973DE">
          <w:pPr>
            <w:pStyle w:val="11"/>
            <w:tabs>
              <w:tab w:val="left" w:pos="480"/>
              <w:tab w:val="right" w:leader="dot" w:pos="9345"/>
            </w:tabs>
            <w:rPr>
              <w:rFonts w:eastAsiaTheme="minorEastAsia"/>
              <w:noProof/>
              <w:sz w:val="22"/>
              <w:lang w:eastAsia="ru-RU"/>
            </w:rPr>
          </w:pPr>
          <w:hyperlink w:anchor="_Toc201228819" w:history="1">
            <w:r w:rsidRPr="00E25DC5">
              <w:rPr>
                <w:rStyle w:val="ab"/>
                <w:noProof/>
              </w:rPr>
              <w:t>2</w:t>
            </w:r>
            <w:r>
              <w:rPr>
                <w:rFonts w:eastAsiaTheme="minorEastAsia"/>
                <w:noProof/>
                <w:sz w:val="22"/>
                <w:lang w:eastAsia="ru-RU"/>
              </w:rPr>
              <w:tab/>
            </w:r>
            <w:r w:rsidRPr="00E25DC5">
              <w:rPr>
                <w:rStyle w:val="ab"/>
                <w:noProof/>
              </w:rPr>
              <w:t>Описание программного обеспечения «Звезда»</w:t>
            </w:r>
            <w:r>
              <w:rPr>
                <w:noProof/>
                <w:webHidden/>
              </w:rPr>
              <w:tab/>
            </w:r>
            <w:r>
              <w:rPr>
                <w:noProof/>
                <w:webHidden/>
              </w:rPr>
              <w:fldChar w:fldCharType="begin"/>
            </w:r>
            <w:r>
              <w:rPr>
                <w:noProof/>
                <w:webHidden/>
              </w:rPr>
              <w:instrText xml:space="preserve"> PAGEREF _Toc201228819 \h </w:instrText>
            </w:r>
            <w:r>
              <w:rPr>
                <w:noProof/>
                <w:webHidden/>
              </w:rPr>
            </w:r>
            <w:r>
              <w:rPr>
                <w:noProof/>
                <w:webHidden/>
              </w:rPr>
              <w:fldChar w:fldCharType="separate"/>
            </w:r>
            <w:r>
              <w:rPr>
                <w:noProof/>
                <w:webHidden/>
              </w:rPr>
              <w:t>3</w:t>
            </w:r>
            <w:r>
              <w:rPr>
                <w:noProof/>
                <w:webHidden/>
              </w:rPr>
              <w:fldChar w:fldCharType="end"/>
            </w:r>
          </w:hyperlink>
        </w:p>
        <w:p w14:paraId="6366EE39" w14:textId="3C01EE8C" w:rsidR="00C973DE" w:rsidRDefault="00C973DE">
          <w:pPr>
            <w:pStyle w:val="21"/>
            <w:tabs>
              <w:tab w:val="left" w:pos="880"/>
              <w:tab w:val="right" w:leader="dot" w:pos="9345"/>
            </w:tabs>
            <w:rPr>
              <w:rFonts w:eastAsiaTheme="minorEastAsia"/>
              <w:noProof/>
              <w:sz w:val="22"/>
              <w:lang w:eastAsia="ru-RU"/>
            </w:rPr>
          </w:pPr>
          <w:hyperlink w:anchor="_Toc201228820" w:history="1">
            <w:r w:rsidRPr="00E25DC5">
              <w:rPr>
                <w:rStyle w:val="ab"/>
                <w:noProof/>
              </w:rPr>
              <w:t>2.1</w:t>
            </w:r>
            <w:r>
              <w:rPr>
                <w:rFonts w:eastAsiaTheme="minorEastAsia"/>
                <w:noProof/>
                <w:sz w:val="22"/>
                <w:lang w:eastAsia="ru-RU"/>
              </w:rPr>
              <w:tab/>
            </w:r>
            <w:r w:rsidRPr="00E25DC5">
              <w:rPr>
                <w:rStyle w:val="ab"/>
                <w:noProof/>
              </w:rPr>
              <w:t>Термины и сокращения</w:t>
            </w:r>
            <w:r>
              <w:rPr>
                <w:noProof/>
                <w:webHidden/>
              </w:rPr>
              <w:tab/>
            </w:r>
            <w:r>
              <w:rPr>
                <w:noProof/>
                <w:webHidden/>
              </w:rPr>
              <w:fldChar w:fldCharType="begin"/>
            </w:r>
            <w:r>
              <w:rPr>
                <w:noProof/>
                <w:webHidden/>
              </w:rPr>
              <w:instrText xml:space="preserve"> PAGEREF _Toc201228820 \h </w:instrText>
            </w:r>
            <w:r>
              <w:rPr>
                <w:noProof/>
                <w:webHidden/>
              </w:rPr>
            </w:r>
            <w:r>
              <w:rPr>
                <w:noProof/>
                <w:webHidden/>
              </w:rPr>
              <w:fldChar w:fldCharType="separate"/>
            </w:r>
            <w:r>
              <w:rPr>
                <w:noProof/>
                <w:webHidden/>
              </w:rPr>
              <w:t>3</w:t>
            </w:r>
            <w:r>
              <w:rPr>
                <w:noProof/>
                <w:webHidden/>
              </w:rPr>
              <w:fldChar w:fldCharType="end"/>
            </w:r>
          </w:hyperlink>
        </w:p>
        <w:p w14:paraId="7ECDF478" w14:textId="177FAE13" w:rsidR="00C973DE" w:rsidRDefault="00C973DE">
          <w:pPr>
            <w:pStyle w:val="21"/>
            <w:tabs>
              <w:tab w:val="left" w:pos="880"/>
              <w:tab w:val="right" w:leader="dot" w:pos="9345"/>
            </w:tabs>
            <w:rPr>
              <w:rFonts w:eastAsiaTheme="minorEastAsia"/>
              <w:noProof/>
              <w:sz w:val="22"/>
              <w:lang w:eastAsia="ru-RU"/>
            </w:rPr>
          </w:pPr>
          <w:hyperlink w:anchor="_Toc201228821" w:history="1">
            <w:r w:rsidRPr="00E25DC5">
              <w:rPr>
                <w:rStyle w:val="ab"/>
                <w:noProof/>
              </w:rPr>
              <w:t>2.2</w:t>
            </w:r>
            <w:r>
              <w:rPr>
                <w:rFonts w:eastAsiaTheme="minorEastAsia"/>
                <w:noProof/>
                <w:sz w:val="22"/>
                <w:lang w:eastAsia="ru-RU"/>
              </w:rPr>
              <w:tab/>
            </w:r>
            <w:r w:rsidRPr="00E25DC5">
              <w:rPr>
                <w:rStyle w:val="ab"/>
                <w:noProof/>
              </w:rPr>
              <w:t>Основные сведения</w:t>
            </w:r>
            <w:r>
              <w:rPr>
                <w:noProof/>
                <w:webHidden/>
              </w:rPr>
              <w:tab/>
            </w:r>
            <w:r>
              <w:rPr>
                <w:noProof/>
                <w:webHidden/>
              </w:rPr>
              <w:fldChar w:fldCharType="begin"/>
            </w:r>
            <w:r>
              <w:rPr>
                <w:noProof/>
                <w:webHidden/>
              </w:rPr>
              <w:instrText xml:space="preserve"> PAGEREF _Toc201228821 \h </w:instrText>
            </w:r>
            <w:r>
              <w:rPr>
                <w:noProof/>
                <w:webHidden/>
              </w:rPr>
            </w:r>
            <w:r>
              <w:rPr>
                <w:noProof/>
                <w:webHidden/>
              </w:rPr>
              <w:fldChar w:fldCharType="separate"/>
            </w:r>
            <w:r>
              <w:rPr>
                <w:noProof/>
                <w:webHidden/>
              </w:rPr>
              <w:t>3</w:t>
            </w:r>
            <w:r>
              <w:rPr>
                <w:noProof/>
                <w:webHidden/>
              </w:rPr>
              <w:fldChar w:fldCharType="end"/>
            </w:r>
          </w:hyperlink>
        </w:p>
        <w:p w14:paraId="3E2891C9" w14:textId="47E2AD8A" w:rsidR="00C973DE" w:rsidRDefault="00C973DE">
          <w:pPr>
            <w:pStyle w:val="21"/>
            <w:tabs>
              <w:tab w:val="left" w:pos="880"/>
              <w:tab w:val="right" w:leader="dot" w:pos="9345"/>
            </w:tabs>
            <w:rPr>
              <w:rFonts w:eastAsiaTheme="minorEastAsia"/>
              <w:noProof/>
              <w:sz w:val="22"/>
              <w:lang w:eastAsia="ru-RU"/>
            </w:rPr>
          </w:pPr>
          <w:hyperlink w:anchor="_Toc201228822" w:history="1">
            <w:r w:rsidRPr="00E25DC5">
              <w:rPr>
                <w:rStyle w:val="ab"/>
                <w:noProof/>
              </w:rPr>
              <w:t>2.3</w:t>
            </w:r>
            <w:r>
              <w:rPr>
                <w:rFonts w:eastAsiaTheme="minorEastAsia"/>
                <w:noProof/>
                <w:sz w:val="22"/>
                <w:lang w:eastAsia="ru-RU"/>
              </w:rPr>
              <w:tab/>
            </w:r>
            <w:r w:rsidRPr="00E25DC5">
              <w:rPr>
                <w:rStyle w:val="ab"/>
                <w:noProof/>
              </w:rPr>
              <w:t>Структура программного обеспечения</w:t>
            </w:r>
            <w:r>
              <w:rPr>
                <w:noProof/>
                <w:webHidden/>
              </w:rPr>
              <w:tab/>
            </w:r>
            <w:r>
              <w:rPr>
                <w:noProof/>
                <w:webHidden/>
              </w:rPr>
              <w:fldChar w:fldCharType="begin"/>
            </w:r>
            <w:r>
              <w:rPr>
                <w:noProof/>
                <w:webHidden/>
              </w:rPr>
              <w:instrText xml:space="preserve"> PAGEREF _Toc201228822 \h </w:instrText>
            </w:r>
            <w:r>
              <w:rPr>
                <w:noProof/>
                <w:webHidden/>
              </w:rPr>
            </w:r>
            <w:r>
              <w:rPr>
                <w:noProof/>
                <w:webHidden/>
              </w:rPr>
              <w:fldChar w:fldCharType="separate"/>
            </w:r>
            <w:r>
              <w:rPr>
                <w:noProof/>
                <w:webHidden/>
              </w:rPr>
              <w:t>4</w:t>
            </w:r>
            <w:r>
              <w:rPr>
                <w:noProof/>
                <w:webHidden/>
              </w:rPr>
              <w:fldChar w:fldCharType="end"/>
            </w:r>
          </w:hyperlink>
        </w:p>
        <w:p w14:paraId="356D9EF7" w14:textId="4D56AB0D" w:rsidR="00C973DE" w:rsidRDefault="00C973DE">
          <w:pPr>
            <w:pStyle w:val="21"/>
            <w:tabs>
              <w:tab w:val="left" w:pos="880"/>
              <w:tab w:val="right" w:leader="dot" w:pos="9345"/>
            </w:tabs>
            <w:rPr>
              <w:rFonts w:eastAsiaTheme="minorEastAsia"/>
              <w:noProof/>
              <w:sz w:val="22"/>
              <w:lang w:eastAsia="ru-RU"/>
            </w:rPr>
          </w:pPr>
          <w:hyperlink w:anchor="_Toc201228823" w:history="1">
            <w:r w:rsidRPr="00E25DC5">
              <w:rPr>
                <w:rStyle w:val="ab"/>
                <w:noProof/>
              </w:rPr>
              <w:t>2.4</w:t>
            </w:r>
            <w:r>
              <w:rPr>
                <w:rFonts w:eastAsiaTheme="minorEastAsia"/>
                <w:noProof/>
                <w:sz w:val="22"/>
                <w:lang w:eastAsia="ru-RU"/>
              </w:rPr>
              <w:tab/>
            </w:r>
            <w:r w:rsidRPr="00E25DC5">
              <w:rPr>
                <w:rStyle w:val="ab"/>
                <w:noProof/>
              </w:rPr>
              <w:t>Функции частей программного обеспечения</w:t>
            </w:r>
            <w:r>
              <w:rPr>
                <w:noProof/>
                <w:webHidden/>
              </w:rPr>
              <w:tab/>
            </w:r>
            <w:r>
              <w:rPr>
                <w:noProof/>
                <w:webHidden/>
              </w:rPr>
              <w:fldChar w:fldCharType="begin"/>
            </w:r>
            <w:r>
              <w:rPr>
                <w:noProof/>
                <w:webHidden/>
              </w:rPr>
              <w:instrText xml:space="preserve"> PAGEREF _Toc201228823 \h </w:instrText>
            </w:r>
            <w:r>
              <w:rPr>
                <w:noProof/>
                <w:webHidden/>
              </w:rPr>
            </w:r>
            <w:r>
              <w:rPr>
                <w:noProof/>
                <w:webHidden/>
              </w:rPr>
              <w:fldChar w:fldCharType="separate"/>
            </w:r>
            <w:r>
              <w:rPr>
                <w:noProof/>
                <w:webHidden/>
              </w:rPr>
              <w:t>5</w:t>
            </w:r>
            <w:r>
              <w:rPr>
                <w:noProof/>
                <w:webHidden/>
              </w:rPr>
              <w:fldChar w:fldCharType="end"/>
            </w:r>
          </w:hyperlink>
        </w:p>
        <w:p w14:paraId="4978467E" w14:textId="6E630A78" w:rsidR="00C973DE" w:rsidRDefault="00C973DE">
          <w:pPr>
            <w:pStyle w:val="31"/>
            <w:tabs>
              <w:tab w:val="left" w:pos="1320"/>
              <w:tab w:val="right" w:leader="dot" w:pos="9345"/>
            </w:tabs>
            <w:rPr>
              <w:rFonts w:eastAsiaTheme="minorEastAsia"/>
              <w:noProof/>
              <w:sz w:val="22"/>
              <w:lang w:eastAsia="ru-RU"/>
            </w:rPr>
          </w:pPr>
          <w:hyperlink w:anchor="_Toc201228824" w:history="1">
            <w:r w:rsidRPr="00E25DC5">
              <w:rPr>
                <w:rStyle w:val="ab"/>
                <w:noProof/>
              </w:rPr>
              <w:t>2.4.1</w:t>
            </w:r>
            <w:r>
              <w:rPr>
                <w:rFonts w:eastAsiaTheme="minorEastAsia"/>
                <w:noProof/>
                <w:sz w:val="22"/>
                <w:lang w:eastAsia="ru-RU"/>
              </w:rPr>
              <w:tab/>
            </w:r>
            <w:r w:rsidRPr="00E25DC5">
              <w:rPr>
                <w:rStyle w:val="ab"/>
                <w:noProof/>
              </w:rPr>
              <w:t>Модуль сбора данных</w:t>
            </w:r>
            <w:r>
              <w:rPr>
                <w:noProof/>
                <w:webHidden/>
              </w:rPr>
              <w:tab/>
            </w:r>
            <w:r>
              <w:rPr>
                <w:noProof/>
                <w:webHidden/>
              </w:rPr>
              <w:fldChar w:fldCharType="begin"/>
            </w:r>
            <w:r>
              <w:rPr>
                <w:noProof/>
                <w:webHidden/>
              </w:rPr>
              <w:instrText xml:space="preserve"> PAGEREF _Toc201228824 \h </w:instrText>
            </w:r>
            <w:r>
              <w:rPr>
                <w:noProof/>
                <w:webHidden/>
              </w:rPr>
            </w:r>
            <w:r>
              <w:rPr>
                <w:noProof/>
                <w:webHidden/>
              </w:rPr>
              <w:fldChar w:fldCharType="separate"/>
            </w:r>
            <w:r>
              <w:rPr>
                <w:noProof/>
                <w:webHidden/>
              </w:rPr>
              <w:t>5</w:t>
            </w:r>
            <w:r>
              <w:rPr>
                <w:noProof/>
                <w:webHidden/>
              </w:rPr>
              <w:fldChar w:fldCharType="end"/>
            </w:r>
          </w:hyperlink>
        </w:p>
        <w:p w14:paraId="263524AB" w14:textId="4EA28F21" w:rsidR="00C973DE" w:rsidRDefault="00C973DE">
          <w:pPr>
            <w:pStyle w:val="31"/>
            <w:tabs>
              <w:tab w:val="left" w:pos="1320"/>
              <w:tab w:val="right" w:leader="dot" w:pos="9345"/>
            </w:tabs>
            <w:rPr>
              <w:rFonts w:eastAsiaTheme="minorEastAsia"/>
              <w:noProof/>
              <w:sz w:val="22"/>
              <w:lang w:eastAsia="ru-RU"/>
            </w:rPr>
          </w:pPr>
          <w:hyperlink w:anchor="_Toc201228825" w:history="1">
            <w:r w:rsidRPr="00E25DC5">
              <w:rPr>
                <w:rStyle w:val="ab"/>
                <w:noProof/>
              </w:rPr>
              <w:t>2.4.2</w:t>
            </w:r>
            <w:r>
              <w:rPr>
                <w:rFonts w:eastAsiaTheme="minorEastAsia"/>
                <w:noProof/>
                <w:sz w:val="22"/>
                <w:lang w:eastAsia="ru-RU"/>
              </w:rPr>
              <w:tab/>
            </w:r>
            <w:r w:rsidRPr="00E25DC5">
              <w:rPr>
                <w:rStyle w:val="ab"/>
                <w:noProof/>
              </w:rPr>
              <w:t>Шина данных</w:t>
            </w:r>
            <w:r>
              <w:rPr>
                <w:noProof/>
                <w:webHidden/>
              </w:rPr>
              <w:tab/>
            </w:r>
            <w:r>
              <w:rPr>
                <w:noProof/>
                <w:webHidden/>
              </w:rPr>
              <w:fldChar w:fldCharType="begin"/>
            </w:r>
            <w:r>
              <w:rPr>
                <w:noProof/>
                <w:webHidden/>
              </w:rPr>
              <w:instrText xml:space="preserve"> PAGEREF _Toc201228825 \h </w:instrText>
            </w:r>
            <w:r>
              <w:rPr>
                <w:noProof/>
                <w:webHidden/>
              </w:rPr>
            </w:r>
            <w:r>
              <w:rPr>
                <w:noProof/>
                <w:webHidden/>
              </w:rPr>
              <w:fldChar w:fldCharType="separate"/>
            </w:r>
            <w:r>
              <w:rPr>
                <w:noProof/>
                <w:webHidden/>
              </w:rPr>
              <w:t>5</w:t>
            </w:r>
            <w:r>
              <w:rPr>
                <w:noProof/>
                <w:webHidden/>
              </w:rPr>
              <w:fldChar w:fldCharType="end"/>
            </w:r>
          </w:hyperlink>
        </w:p>
        <w:p w14:paraId="5FCC863E" w14:textId="080030EC" w:rsidR="00C973DE" w:rsidRDefault="00C973DE">
          <w:pPr>
            <w:pStyle w:val="31"/>
            <w:tabs>
              <w:tab w:val="left" w:pos="1320"/>
              <w:tab w:val="right" w:leader="dot" w:pos="9345"/>
            </w:tabs>
            <w:rPr>
              <w:rFonts w:eastAsiaTheme="minorEastAsia"/>
              <w:noProof/>
              <w:sz w:val="22"/>
              <w:lang w:eastAsia="ru-RU"/>
            </w:rPr>
          </w:pPr>
          <w:hyperlink w:anchor="_Toc201228826" w:history="1">
            <w:r w:rsidRPr="00E25DC5">
              <w:rPr>
                <w:rStyle w:val="ab"/>
                <w:noProof/>
                <w:lang w:val="en-US"/>
              </w:rPr>
              <w:t>2.4.3</w:t>
            </w:r>
            <w:r>
              <w:rPr>
                <w:rFonts w:eastAsiaTheme="minorEastAsia"/>
                <w:noProof/>
                <w:sz w:val="22"/>
                <w:lang w:eastAsia="ru-RU"/>
              </w:rPr>
              <w:tab/>
            </w:r>
            <w:r w:rsidRPr="00E25DC5">
              <w:rPr>
                <w:rStyle w:val="ab"/>
                <w:noProof/>
              </w:rPr>
              <w:t>Сервис записи данных</w:t>
            </w:r>
            <w:r>
              <w:rPr>
                <w:noProof/>
                <w:webHidden/>
              </w:rPr>
              <w:tab/>
            </w:r>
            <w:r>
              <w:rPr>
                <w:noProof/>
                <w:webHidden/>
              </w:rPr>
              <w:fldChar w:fldCharType="begin"/>
            </w:r>
            <w:r>
              <w:rPr>
                <w:noProof/>
                <w:webHidden/>
              </w:rPr>
              <w:instrText xml:space="preserve"> PAGEREF _Toc201228826 \h </w:instrText>
            </w:r>
            <w:r>
              <w:rPr>
                <w:noProof/>
                <w:webHidden/>
              </w:rPr>
            </w:r>
            <w:r>
              <w:rPr>
                <w:noProof/>
                <w:webHidden/>
              </w:rPr>
              <w:fldChar w:fldCharType="separate"/>
            </w:r>
            <w:r>
              <w:rPr>
                <w:noProof/>
                <w:webHidden/>
              </w:rPr>
              <w:t>5</w:t>
            </w:r>
            <w:r>
              <w:rPr>
                <w:noProof/>
                <w:webHidden/>
              </w:rPr>
              <w:fldChar w:fldCharType="end"/>
            </w:r>
          </w:hyperlink>
        </w:p>
        <w:p w14:paraId="4446D55C" w14:textId="5AE01831" w:rsidR="00C973DE" w:rsidRDefault="00C973DE">
          <w:pPr>
            <w:pStyle w:val="31"/>
            <w:tabs>
              <w:tab w:val="left" w:pos="1320"/>
              <w:tab w:val="right" w:leader="dot" w:pos="9345"/>
            </w:tabs>
            <w:rPr>
              <w:rFonts w:eastAsiaTheme="minorEastAsia"/>
              <w:noProof/>
              <w:sz w:val="22"/>
              <w:lang w:eastAsia="ru-RU"/>
            </w:rPr>
          </w:pPr>
          <w:hyperlink w:anchor="_Toc201228827" w:history="1">
            <w:r w:rsidRPr="00E25DC5">
              <w:rPr>
                <w:rStyle w:val="ab"/>
                <w:noProof/>
              </w:rPr>
              <w:t>2.4.4</w:t>
            </w:r>
            <w:r>
              <w:rPr>
                <w:rFonts w:eastAsiaTheme="minorEastAsia"/>
                <w:noProof/>
                <w:sz w:val="22"/>
                <w:lang w:eastAsia="ru-RU"/>
              </w:rPr>
              <w:tab/>
            </w:r>
            <w:r w:rsidRPr="00E25DC5">
              <w:rPr>
                <w:rStyle w:val="ab"/>
                <w:noProof/>
              </w:rPr>
              <w:t>Хранилище данных</w:t>
            </w:r>
            <w:r>
              <w:rPr>
                <w:noProof/>
                <w:webHidden/>
              </w:rPr>
              <w:tab/>
            </w:r>
            <w:r>
              <w:rPr>
                <w:noProof/>
                <w:webHidden/>
              </w:rPr>
              <w:fldChar w:fldCharType="begin"/>
            </w:r>
            <w:r>
              <w:rPr>
                <w:noProof/>
                <w:webHidden/>
              </w:rPr>
              <w:instrText xml:space="preserve"> PAGEREF _Toc201228827 \h </w:instrText>
            </w:r>
            <w:r>
              <w:rPr>
                <w:noProof/>
                <w:webHidden/>
              </w:rPr>
            </w:r>
            <w:r>
              <w:rPr>
                <w:noProof/>
                <w:webHidden/>
              </w:rPr>
              <w:fldChar w:fldCharType="separate"/>
            </w:r>
            <w:r>
              <w:rPr>
                <w:noProof/>
                <w:webHidden/>
              </w:rPr>
              <w:t>5</w:t>
            </w:r>
            <w:r>
              <w:rPr>
                <w:noProof/>
                <w:webHidden/>
              </w:rPr>
              <w:fldChar w:fldCharType="end"/>
            </w:r>
          </w:hyperlink>
        </w:p>
        <w:p w14:paraId="6C740648" w14:textId="260717C2" w:rsidR="00C973DE" w:rsidRDefault="00C973DE">
          <w:pPr>
            <w:pStyle w:val="31"/>
            <w:tabs>
              <w:tab w:val="left" w:pos="1320"/>
              <w:tab w:val="right" w:leader="dot" w:pos="9345"/>
            </w:tabs>
            <w:rPr>
              <w:rFonts w:eastAsiaTheme="minorEastAsia"/>
              <w:noProof/>
              <w:sz w:val="22"/>
              <w:lang w:eastAsia="ru-RU"/>
            </w:rPr>
          </w:pPr>
          <w:hyperlink w:anchor="_Toc201228828" w:history="1">
            <w:r w:rsidRPr="00E25DC5">
              <w:rPr>
                <w:rStyle w:val="ab"/>
                <w:noProof/>
              </w:rPr>
              <w:t>2.4.5</w:t>
            </w:r>
            <w:r>
              <w:rPr>
                <w:rFonts w:eastAsiaTheme="minorEastAsia"/>
                <w:noProof/>
                <w:sz w:val="22"/>
                <w:lang w:eastAsia="ru-RU"/>
              </w:rPr>
              <w:tab/>
            </w:r>
            <w:r w:rsidRPr="00E25DC5">
              <w:rPr>
                <w:rStyle w:val="ab"/>
                <w:noProof/>
              </w:rPr>
              <w:t>Бэкенд</w:t>
            </w:r>
            <w:r>
              <w:rPr>
                <w:noProof/>
                <w:webHidden/>
              </w:rPr>
              <w:tab/>
            </w:r>
            <w:r>
              <w:rPr>
                <w:noProof/>
                <w:webHidden/>
              </w:rPr>
              <w:fldChar w:fldCharType="begin"/>
            </w:r>
            <w:r>
              <w:rPr>
                <w:noProof/>
                <w:webHidden/>
              </w:rPr>
              <w:instrText xml:space="preserve"> PAGEREF _Toc201228828 \h </w:instrText>
            </w:r>
            <w:r>
              <w:rPr>
                <w:noProof/>
                <w:webHidden/>
              </w:rPr>
            </w:r>
            <w:r>
              <w:rPr>
                <w:noProof/>
                <w:webHidden/>
              </w:rPr>
              <w:fldChar w:fldCharType="separate"/>
            </w:r>
            <w:r>
              <w:rPr>
                <w:noProof/>
                <w:webHidden/>
              </w:rPr>
              <w:t>6</w:t>
            </w:r>
            <w:r>
              <w:rPr>
                <w:noProof/>
                <w:webHidden/>
              </w:rPr>
              <w:fldChar w:fldCharType="end"/>
            </w:r>
          </w:hyperlink>
        </w:p>
        <w:p w14:paraId="3A21EC85" w14:textId="70C2B8CC" w:rsidR="00C973DE" w:rsidRDefault="00C973DE">
          <w:pPr>
            <w:pStyle w:val="31"/>
            <w:tabs>
              <w:tab w:val="left" w:pos="1320"/>
              <w:tab w:val="right" w:leader="dot" w:pos="9345"/>
            </w:tabs>
            <w:rPr>
              <w:rFonts w:eastAsiaTheme="minorEastAsia"/>
              <w:noProof/>
              <w:sz w:val="22"/>
              <w:lang w:eastAsia="ru-RU"/>
            </w:rPr>
          </w:pPr>
          <w:hyperlink w:anchor="_Toc201228829" w:history="1">
            <w:r w:rsidRPr="00E25DC5">
              <w:rPr>
                <w:rStyle w:val="ab"/>
                <w:noProof/>
              </w:rPr>
              <w:t>2.4.6</w:t>
            </w:r>
            <w:r>
              <w:rPr>
                <w:rFonts w:eastAsiaTheme="minorEastAsia"/>
                <w:noProof/>
                <w:sz w:val="22"/>
                <w:lang w:eastAsia="ru-RU"/>
              </w:rPr>
              <w:tab/>
            </w:r>
            <w:r w:rsidRPr="00E25DC5">
              <w:rPr>
                <w:rStyle w:val="ab"/>
                <w:noProof/>
              </w:rPr>
              <w:t>Административный интерфейс</w:t>
            </w:r>
            <w:r>
              <w:rPr>
                <w:noProof/>
                <w:webHidden/>
              </w:rPr>
              <w:tab/>
            </w:r>
            <w:r>
              <w:rPr>
                <w:noProof/>
                <w:webHidden/>
              </w:rPr>
              <w:fldChar w:fldCharType="begin"/>
            </w:r>
            <w:r>
              <w:rPr>
                <w:noProof/>
                <w:webHidden/>
              </w:rPr>
              <w:instrText xml:space="preserve"> PAGEREF _Toc201228829 \h </w:instrText>
            </w:r>
            <w:r>
              <w:rPr>
                <w:noProof/>
                <w:webHidden/>
              </w:rPr>
            </w:r>
            <w:r>
              <w:rPr>
                <w:noProof/>
                <w:webHidden/>
              </w:rPr>
              <w:fldChar w:fldCharType="separate"/>
            </w:r>
            <w:r>
              <w:rPr>
                <w:noProof/>
                <w:webHidden/>
              </w:rPr>
              <w:t>6</w:t>
            </w:r>
            <w:r>
              <w:rPr>
                <w:noProof/>
                <w:webHidden/>
              </w:rPr>
              <w:fldChar w:fldCharType="end"/>
            </w:r>
          </w:hyperlink>
        </w:p>
        <w:p w14:paraId="427B879A" w14:textId="017EF167" w:rsidR="00C973DE" w:rsidRDefault="00C973DE">
          <w:pPr>
            <w:pStyle w:val="31"/>
            <w:tabs>
              <w:tab w:val="left" w:pos="1320"/>
              <w:tab w:val="right" w:leader="dot" w:pos="9345"/>
            </w:tabs>
            <w:rPr>
              <w:rFonts w:eastAsiaTheme="minorEastAsia"/>
              <w:noProof/>
              <w:sz w:val="22"/>
              <w:lang w:eastAsia="ru-RU"/>
            </w:rPr>
          </w:pPr>
          <w:hyperlink w:anchor="_Toc201228830" w:history="1">
            <w:r w:rsidRPr="00E25DC5">
              <w:rPr>
                <w:rStyle w:val="ab"/>
                <w:noProof/>
              </w:rPr>
              <w:t>2.4.7</w:t>
            </w:r>
            <w:r>
              <w:rPr>
                <w:rFonts w:eastAsiaTheme="minorEastAsia"/>
                <w:noProof/>
                <w:sz w:val="22"/>
                <w:lang w:eastAsia="ru-RU"/>
              </w:rPr>
              <w:tab/>
            </w:r>
            <w:r w:rsidRPr="00E25DC5">
              <w:rPr>
                <w:rStyle w:val="ab"/>
                <w:noProof/>
              </w:rPr>
              <w:t>Пользовательский интерфейс</w:t>
            </w:r>
            <w:r>
              <w:rPr>
                <w:noProof/>
                <w:webHidden/>
              </w:rPr>
              <w:tab/>
            </w:r>
            <w:r>
              <w:rPr>
                <w:noProof/>
                <w:webHidden/>
              </w:rPr>
              <w:fldChar w:fldCharType="begin"/>
            </w:r>
            <w:r>
              <w:rPr>
                <w:noProof/>
                <w:webHidden/>
              </w:rPr>
              <w:instrText xml:space="preserve"> PAGEREF _Toc201228830 \h </w:instrText>
            </w:r>
            <w:r>
              <w:rPr>
                <w:noProof/>
                <w:webHidden/>
              </w:rPr>
            </w:r>
            <w:r>
              <w:rPr>
                <w:noProof/>
                <w:webHidden/>
              </w:rPr>
              <w:fldChar w:fldCharType="separate"/>
            </w:r>
            <w:r>
              <w:rPr>
                <w:noProof/>
                <w:webHidden/>
              </w:rPr>
              <w:t>6</w:t>
            </w:r>
            <w:r>
              <w:rPr>
                <w:noProof/>
                <w:webHidden/>
              </w:rPr>
              <w:fldChar w:fldCharType="end"/>
            </w:r>
          </w:hyperlink>
        </w:p>
        <w:p w14:paraId="180DFE42" w14:textId="567025D4" w:rsidR="00C973DE" w:rsidRDefault="00C973DE">
          <w:pPr>
            <w:pStyle w:val="31"/>
            <w:tabs>
              <w:tab w:val="left" w:pos="1320"/>
              <w:tab w:val="right" w:leader="dot" w:pos="9345"/>
            </w:tabs>
            <w:rPr>
              <w:rFonts w:eastAsiaTheme="minorEastAsia"/>
              <w:noProof/>
              <w:sz w:val="22"/>
              <w:lang w:eastAsia="ru-RU"/>
            </w:rPr>
          </w:pPr>
          <w:hyperlink w:anchor="_Toc201228831" w:history="1">
            <w:r w:rsidRPr="00E25DC5">
              <w:rPr>
                <w:rStyle w:val="ab"/>
                <w:noProof/>
              </w:rPr>
              <w:t>2.4.8</w:t>
            </w:r>
            <w:r>
              <w:rPr>
                <w:rFonts w:eastAsiaTheme="minorEastAsia"/>
                <w:noProof/>
                <w:sz w:val="22"/>
                <w:lang w:eastAsia="ru-RU"/>
              </w:rPr>
              <w:tab/>
            </w:r>
            <w:r w:rsidRPr="00E25DC5">
              <w:rPr>
                <w:rStyle w:val="ab"/>
                <w:noProof/>
              </w:rPr>
              <w:t>Сервис управления диагностиками</w:t>
            </w:r>
            <w:r>
              <w:rPr>
                <w:noProof/>
                <w:webHidden/>
              </w:rPr>
              <w:tab/>
            </w:r>
            <w:r>
              <w:rPr>
                <w:noProof/>
                <w:webHidden/>
              </w:rPr>
              <w:fldChar w:fldCharType="begin"/>
            </w:r>
            <w:r>
              <w:rPr>
                <w:noProof/>
                <w:webHidden/>
              </w:rPr>
              <w:instrText xml:space="preserve"> PAGEREF _Toc201228831 \h </w:instrText>
            </w:r>
            <w:r>
              <w:rPr>
                <w:noProof/>
                <w:webHidden/>
              </w:rPr>
            </w:r>
            <w:r>
              <w:rPr>
                <w:noProof/>
                <w:webHidden/>
              </w:rPr>
              <w:fldChar w:fldCharType="separate"/>
            </w:r>
            <w:r>
              <w:rPr>
                <w:noProof/>
                <w:webHidden/>
              </w:rPr>
              <w:t>6</w:t>
            </w:r>
            <w:r>
              <w:rPr>
                <w:noProof/>
                <w:webHidden/>
              </w:rPr>
              <w:fldChar w:fldCharType="end"/>
            </w:r>
          </w:hyperlink>
        </w:p>
        <w:p w14:paraId="6BDFDF40" w14:textId="5E07184C" w:rsidR="00C973DE" w:rsidRDefault="00C973DE">
          <w:pPr>
            <w:pStyle w:val="31"/>
            <w:tabs>
              <w:tab w:val="left" w:pos="1320"/>
              <w:tab w:val="right" w:leader="dot" w:pos="9345"/>
            </w:tabs>
            <w:rPr>
              <w:rFonts w:eastAsiaTheme="minorEastAsia"/>
              <w:noProof/>
              <w:sz w:val="22"/>
              <w:lang w:eastAsia="ru-RU"/>
            </w:rPr>
          </w:pPr>
          <w:hyperlink w:anchor="_Toc201228832" w:history="1">
            <w:r w:rsidRPr="00E25DC5">
              <w:rPr>
                <w:rStyle w:val="ab"/>
                <w:noProof/>
              </w:rPr>
              <w:t>2.4.9</w:t>
            </w:r>
            <w:r>
              <w:rPr>
                <w:rFonts w:eastAsiaTheme="minorEastAsia"/>
                <w:noProof/>
                <w:sz w:val="22"/>
                <w:lang w:eastAsia="ru-RU"/>
              </w:rPr>
              <w:tab/>
            </w:r>
            <w:r w:rsidRPr="00E25DC5">
              <w:rPr>
                <w:rStyle w:val="ab"/>
                <w:noProof/>
              </w:rPr>
              <w:t>Сервис диагностики</w:t>
            </w:r>
            <w:r>
              <w:rPr>
                <w:noProof/>
                <w:webHidden/>
              </w:rPr>
              <w:tab/>
            </w:r>
            <w:r>
              <w:rPr>
                <w:noProof/>
                <w:webHidden/>
              </w:rPr>
              <w:fldChar w:fldCharType="begin"/>
            </w:r>
            <w:r>
              <w:rPr>
                <w:noProof/>
                <w:webHidden/>
              </w:rPr>
              <w:instrText xml:space="preserve"> PAGEREF _Toc201228832 \h </w:instrText>
            </w:r>
            <w:r>
              <w:rPr>
                <w:noProof/>
                <w:webHidden/>
              </w:rPr>
            </w:r>
            <w:r>
              <w:rPr>
                <w:noProof/>
                <w:webHidden/>
              </w:rPr>
              <w:fldChar w:fldCharType="separate"/>
            </w:r>
            <w:r>
              <w:rPr>
                <w:noProof/>
                <w:webHidden/>
              </w:rPr>
              <w:t>7</w:t>
            </w:r>
            <w:r>
              <w:rPr>
                <w:noProof/>
                <w:webHidden/>
              </w:rPr>
              <w:fldChar w:fldCharType="end"/>
            </w:r>
          </w:hyperlink>
        </w:p>
        <w:p w14:paraId="068479B6" w14:textId="08549FA3" w:rsidR="00C973DE" w:rsidRDefault="00C973DE">
          <w:pPr>
            <w:pStyle w:val="21"/>
            <w:tabs>
              <w:tab w:val="left" w:pos="880"/>
              <w:tab w:val="right" w:leader="dot" w:pos="9345"/>
            </w:tabs>
            <w:rPr>
              <w:rFonts w:eastAsiaTheme="minorEastAsia"/>
              <w:noProof/>
              <w:sz w:val="22"/>
              <w:lang w:eastAsia="ru-RU"/>
            </w:rPr>
          </w:pPr>
          <w:hyperlink w:anchor="_Toc201228833" w:history="1">
            <w:r w:rsidRPr="00E25DC5">
              <w:rPr>
                <w:rStyle w:val="ab"/>
                <w:noProof/>
              </w:rPr>
              <w:t>2.5</w:t>
            </w:r>
            <w:r>
              <w:rPr>
                <w:rFonts w:eastAsiaTheme="minorEastAsia"/>
                <w:noProof/>
                <w:sz w:val="22"/>
                <w:lang w:eastAsia="ru-RU"/>
              </w:rPr>
              <w:tab/>
            </w:r>
            <w:r w:rsidRPr="00E25DC5">
              <w:rPr>
                <w:rStyle w:val="ab"/>
                <w:noProof/>
              </w:rPr>
              <w:t>Методы и средства разработки программного обеспечения</w:t>
            </w:r>
            <w:r>
              <w:rPr>
                <w:noProof/>
                <w:webHidden/>
              </w:rPr>
              <w:tab/>
            </w:r>
            <w:r>
              <w:rPr>
                <w:noProof/>
                <w:webHidden/>
              </w:rPr>
              <w:fldChar w:fldCharType="begin"/>
            </w:r>
            <w:r>
              <w:rPr>
                <w:noProof/>
                <w:webHidden/>
              </w:rPr>
              <w:instrText xml:space="preserve"> PAGEREF _Toc201228833 \h </w:instrText>
            </w:r>
            <w:r>
              <w:rPr>
                <w:noProof/>
                <w:webHidden/>
              </w:rPr>
            </w:r>
            <w:r>
              <w:rPr>
                <w:noProof/>
                <w:webHidden/>
              </w:rPr>
              <w:fldChar w:fldCharType="separate"/>
            </w:r>
            <w:r>
              <w:rPr>
                <w:noProof/>
                <w:webHidden/>
              </w:rPr>
              <w:t>7</w:t>
            </w:r>
            <w:r>
              <w:rPr>
                <w:noProof/>
                <w:webHidden/>
              </w:rPr>
              <w:fldChar w:fldCharType="end"/>
            </w:r>
          </w:hyperlink>
        </w:p>
        <w:p w14:paraId="233DFE7B" w14:textId="1FCD4840" w:rsidR="00C973DE" w:rsidRDefault="00C973DE">
          <w:pPr>
            <w:pStyle w:val="21"/>
            <w:tabs>
              <w:tab w:val="left" w:pos="880"/>
              <w:tab w:val="right" w:leader="dot" w:pos="9345"/>
            </w:tabs>
            <w:rPr>
              <w:rFonts w:eastAsiaTheme="minorEastAsia"/>
              <w:noProof/>
              <w:sz w:val="22"/>
              <w:lang w:eastAsia="ru-RU"/>
            </w:rPr>
          </w:pPr>
          <w:hyperlink w:anchor="_Toc201228834" w:history="1">
            <w:r w:rsidRPr="00E25DC5">
              <w:rPr>
                <w:rStyle w:val="ab"/>
                <w:noProof/>
              </w:rPr>
              <w:t>2.6</w:t>
            </w:r>
            <w:r>
              <w:rPr>
                <w:rFonts w:eastAsiaTheme="minorEastAsia"/>
                <w:noProof/>
                <w:sz w:val="22"/>
                <w:lang w:eastAsia="ru-RU"/>
              </w:rPr>
              <w:tab/>
            </w:r>
            <w:r w:rsidRPr="00E25DC5">
              <w:rPr>
                <w:rStyle w:val="ab"/>
                <w:noProof/>
              </w:rPr>
              <w:t>Диагностические модели</w:t>
            </w:r>
            <w:r>
              <w:rPr>
                <w:noProof/>
                <w:webHidden/>
              </w:rPr>
              <w:tab/>
            </w:r>
            <w:r>
              <w:rPr>
                <w:noProof/>
                <w:webHidden/>
              </w:rPr>
              <w:fldChar w:fldCharType="begin"/>
            </w:r>
            <w:r>
              <w:rPr>
                <w:noProof/>
                <w:webHidden/>
              </w:rPr>
              <w:instrText xml:space="preserve"> PAGEREF _Toc201228834 \h </w:instrText>
            </w:r>
            <w:r>
              <w:rPr>
                <w:noProof/>
                <w:webHidden/>
              </w:rPr>
            </w:r>
            <w:r>
              <w:rPr>
                <w:noProof/>
                <w:webHidden/>
              </w:rPr>
              <w:fldChar w:fldCharType="separate"/>
            </w:r>
            <w:r>
              <w:rPr>
                <w:noProof/>
                <w:webHidden/>
              </w:rPr>
              <w:t>8</w:t>
            </w:r>
            <w:r>
              <w:rPr>
                <w:noProof/>
                <w:webHidden/>
              </w:rPr>
              <w:fldChar w:fldCharType="end"/>
            </w:r>
          </w:hyperlink>
        </w:p>
        <w:p w14:paraId="1C58737A" w14:textId="01E3409B" w:rsidR="00C973DE" w:rsidRDefault="00C973DE">
          <w:pPr>
            <w:pStyle w:val="31"/>
            <w:tabs>
              <w:tab w:val="left" w:pos="1320"/>
              <w:tab w:val="right" w:leader="dot" w:pos="9345"/>
            </w:tabs>
            <w:rPr>
              <w:rFonts w:eastAsiaTheme="minorEastAsia"/>
              <w:noProof/>
              <w:sz w:val="22"/>
              <w:lang w:eastAsia="ru-RU"/>
            </w:rPr>
          </w:pPr>
          <w:hyperlink w:anchor="_Toc201228835" w:history="1">
            <w:r w:rsidRPr="00E25DC5">
              <w:rPr>
                <w:rStyle w:val="ab"/>
                <w:rFonts w:eastAsia="Times New Roman"/>
                <w:noProof/>
                <w:lang w:eastAsia="ru-RU"/>
              </w:rPr>
              <w:t>2.6.1</w:t>
            </w:r>
            <w:r>
              <w:rPr>
                <w:rFonts w:eastAsiaTheme="minorEastAsia"/>
                <w:noProof/>
                <w:sz w:val="22"/>
                <w:lang w:eastAsia="ru-RU"/>
              </w:rPr>
              <w:tab/>
            </w:r>
            <w:r w:rsidRPr="00E25DC5">
              <w:rPr>
                <w:rStyle w:val="ab"/>
                <w:rFonts w:eastAsia="Times New Roman"/>
                <w:noProof/>
                <w:lang w:eastAsia="ru-RU"/>
              </w:rPr>
              <w:t>Временные повышения на стороне ВН</w:t>
            </w:r>
            <w:r>
              <w:rPr>
                <w:noProof/>
                <w:webHidden/>
              </w:rPr>
              <w:tab/>
            </w:r>
            <w:r>
              <w:rPr>
                <w:noProof/>
                <w:webHidden/>
              </w:rPr>
              <w:fldChar w:fldCharType="begin"/>
            </w:r>
            <w:r>
              <w:rPr>
                <w:noProof/>
                <w:webHidden/>
              </w:rPr>
              <w:instrText xml:space="preserve"> PAGEREF _Toc201228835 \h </w:instrText>
            </w:r>
            <w:r>
              <w:rPr>
                <w:noProof/>
                <w:webHidden/>
              </w:rPr>
            </w:r>
            <w:r>
              <w:rPr>
                <w:noProof/>
                <w:webHidden/>
              </w:rPr>
              <w:fldChar w:fldCharType="separate"/>
            </w:r>
            <w:r>
              <w:rPr>
                <w:noProof/>
                <w:webHidden/>
              </w:rPr>
              <w:t>8</w:t>
            </w:r>
            <w:r>
              <w:rPr>
                <w:noProof/>
                <w:webHidden/>
              </w:rPr>
              <w:fldChar w:fldCharType="end"/>
            </w:r>
          </w:hyperlink>
        </w:p>
        <w:p w14:paraId="0852CB0B" w14:textId="4D445301" w:rsidR="00C973DE" w:rsidRDefault="00C973DE">
          <w:pPr>
            <w:pStyle w:val="31"/>
            <w:tabs>
              <w:tab w:val="left" w:pos="1320"/>
              <w:tab w:val="right" w:leader="dot" w:pos="9345"/>
            </w:tabs>
            <w:rPr>
              <w:rFonts w:eastAsiaTheme="minorEastAsia"/>
              <w:noProof/>
              <w:sz w:val="22"/>
              <w:lang w:eastAsia="ru-RU"/>
            </w:rPr>
          </w:pPr>
          <w:hyperlink w:anchor="_Toc201228836" w:history="1">
            <w:r w:rsidRPr="00E25DC5">
              <w:rPr>
                <w:rStyle w:val="ab"/>
                <w:rFonts w:eastAsia="Times New Roman"/>
                <w:noProof/>
                <w:lang w:eastAsia="ru-RU"/>
              </w:rPr>
              <w:t>2.6.2</w:t>
            </w:r>
            <w:r>
              <w:rPr>
                <w:rFonts w:eastAsiaTheme="minorEastAsia"/>
                <w:noProof/>
                <w:sz w:val="22"/>
                <w:lang w:eastAsia="ru-RU"/>
              </w:rPr>
              <w:tab/>
            </w:r>
            <w:r w:rsidRPr="00E25DC5">
              <w:rPr>
                <w:rStyle w:val="ab"/>
                <w:rFonts w:eastAsia="Times New Roman"/>
                <w:noProof/>
                <w:lang w:eastAsia="ru-RU"/>
              </w:rPr>
              <w:t>Мощность контролируемого оборудования по сторонам ВН</w:t>
            </w:r>
            <w:r>
              <w:rPr>
                <w:noProof/>
                <w:webHidden/>
              </w:rPr>
              <w:tab/>
            </w:r>
            <w:r>
              <w:rPr>
                <w:noProof/>
                <w:webHidden/>
              </w:rPr>
              <w:fldChar w:fldCharType="begin"/>
            </w:r>
            <w:r>
              <w:rPr>
                <w:noProof/>
                <w:webHidden/>
              </w:rPr>
              <w:instrText xml:space="preserve"> PAGEREF _Toc201228836 \h </w:instrText>
            </w:r>
            <w:r>
              <w:rPr>
                <w:noProof/>
                <w:webHidden/>
              </w:rPr>
            </w:r>
            <w:r>
              <w:rPr>
                <w:noProof/>
                <w:webHidden/>
              </w:rPr>
              <w:fldChar w:fldCharType="separate"/>
            </w:r>
            <w:r>
              <w:rPr>
                <w:noProof/>
                <w:webHidden/>
              </w:rPr>
              <w:t>8</w:t>
            </w:r>
            <w:r>
              <w:rPr>
                <w:noProof/>
                <w:webHidden/>
              </w:rPr>
              <w:fldChar w:fldCharType="end"/>
            </w:r>
          </w:hyperlink>
        </w:p>
        <w:p w14:paraId="6B440F8E" w14:textId="6793B636" w:rsidR="00C973DE" w:rsidRDefault="00C973DE">
          <w:pPr>
            <w:pStyle w:val="31"/>
            <w:tabs>
              <w:tab w:val="left" w:pos="1320"/>
              <w:tab w:val="right" w:leader="dot" w:pos="9345"/>
            </w:tabs>
            <w:rPr>
              <w:rFonts w:eastAsiaTheme="minorEastAsia"/>
              <w:noProof/>
              <w:sz w:val="22"/>
              <w:lang w:eastAsia="ru-RU"/>
            </w:rPr>
          </w:pPr>
          <w:hyperlink w:anchor="_Toc201228837" w:history="1">
            <w:r w:rsidRPr="00E25DC5">
              <w:rPr>
                <w:rStyle w:val="ab"/>
                <w:noProof/>
              </w:rPr>
              <w:t>2.6.3</w:t>
            </w:r>
            <w:r>
              <w:rPr>
                <w:rFonts w:eastAsiaTheme="minorEastAsia"/>
                <w:noProof/>
                <w:sz w:val="22"/>
                <w:lang w:eastAsia="ru-RU"/>
              </w:rPr>
              <w:tab/>
            </w:r>
            <w:r w:rsidRPr="00E25DC5">
              <w:rPr>
                <w:rStyle w:val="ab"/>
                <w:noProof/>
              </w:rPr>
              <w:t>Расчёт температуры наиболее нагретой точки обмотки</w:t>
            </w:r>
            <w:r>
              <w:rPr>
                <w:noProof/>
                <w:webHidden/>
              </w:rPr>
              <w:tab/>
            </w:r>
            <w:r>
              <w:rPr>
                <w:noProof/>
                <w:webHidden/>
              </w:rPr>
              <w:fldChar w:fldCharType="begin"/>
            </w:r>
            <w:r>
              <w:rPr>
                <w:noProof/>
                <w:webHidden/>
              </w:rPr>
              <w:instrText xml:space="preserve"> PAGEREF _Toc201228837 \h </w:instrText>
            </w:r>
            <w:r>
              <w:rPr>
                <w:noProof/>
                <w:webHidden/>
              </w:rPr>
            </w:r>
            <w:r>
              <w:rPr>
                <w:noProof/>
                <w:webHidden/>
              </w:rPr>
              <w:fldChar w:fldCharType="separate"/>
            </w:r>
            <w:r>
              <w:rPr>
                <w:noProof/>
                <w:webHidden/>
              </w:rPr>
              <w:t>8</w:t>
            </w:r>
            <w:r>
              <w:rPr>
                <w:noProof/>
                <w:webHidden/>
              </w:rPr>
              <w:fldChar w:fldCharType="end"/>
            </w:r>
          </w:hyperlink>
        </w:p>
        <w:p w14:paraId="2D159B05" w14:textId="390B5F57" w:rsidR="00C973DE" w:rsidRDefault="00C973DE">
          <w:pPr>
            <w:pStyle w:val="31"/>
            <w:tabs>
              <w:tab w:val="left" w:pos="1320"/>
              <w:tab w:val="right" w:leader="dot" w:pos="9345"/>
            </w:tabs>
            <w:rPr>
              <w:rFonts w:eastAsiaTheme="minorEastAsia"/>
              <w:noProof/>
              <w:sz w:val="22"/>
              <w:lang w:eastAsia="ru-RU"/>
            </w:rPr>
          </w:pPr>
          <w:hyperlink w:anchor="_Toc201228838" w:history="1">
            <w:r w:rsidRPr="00E25DC5">
              <w:rPr>
                <w:rStyle w:val="ab"/>
                <w:rFonts w:eastAsia="Times New Roman"/>
                <w:noProof/>
                <w:lang w:eastAsia="ru-RU"/>
              </w:rPr>
              <w:t>2.6.4</w:t>
            </w:r>
            <w:r>
              <w:rPr>
                <w:rFonts w:eastAsiaTheme="minorEastAsia"/>
                <w:noProof/>
                <w:sz w:val="22"/>
                <w:lang w:eastAsia="ru-RU"/>
              </w:rPr>
              <w:tab/>
            </w:r>
            <w:r w:rsidRPr="00E25DC5">
              <w:rPr>
                <w:rStyle w:val="ab"/>
                <w:rFonts w:eastAsia="Times New Roman"/>
                <w:noProof/>
                <w:lang w:eastAsia="ru-RU"/>
              </w:rPr>
              <w:t>Содержание влаги в изоляции (масло и бумага). Температура обновления пузырьков пара</w:t>
            </w:r>
            <w:r>
              <w:rPr>
                <w:noProof/>
                <w:webHidden/>
              </w:rPr>
              <w:tab/>
            </w:r>
            <w:r>
              <w:rPr>
                <w:noProof/>
                <w:webHidden/>
              </w:rPr>
              <w:fldChar w:fldCharType="begin"/>
            </w:r>
            <w:r>
              <w:rPr>
                <w:noProof/>
                <w:webHidden/>
              </w:rPr>
              <w:instrText xml:space="preserve"> PAGEREF _Toc201228838 \h </w:instrText>
            </w:r>
            <w:r>
              <w:rPr>
                <w:noProof/>
                <w:webHidden/>
              </w:rPr>
            </w:r>
            <w:r>
              <w:rPr>
                <w:noProof/>
                <w:webHidden/>
              </w:rPr>
              <w:fldChar w:fldCharType="separate"/>
            </w:r>
            <w:r>
              <w:rPr>
                <w:noProof/>
                <w:webHidden/>
              </w:rPr>
              <w:t>9</w:t>
            </w:r>
            <w:r>
              <w:rPr>
                <w:noProof/>
                <w:webHidden/>
              </w:rPr>
              <w:fldChar w:fldCharType="end"/>
            </w:r>
          </w:hyperlink>
        </w:p>
        <w:p w14:paraId="30E8DFF7" w14:textId="585F7695" w:rsidR="00C973DE" w:rsidRDefault="00C973DE">
          <w:pPr>
            <w:pStyle w:val="31"/>
            <w:tabs>
              <w:tab w:val="left" w:pos="1320"/>
              <w:tab w:val="right" w:leader="dot" w:pos="9345"/>
            </w:tabs>
            <w:rPr>
              <w:rFonts w:eastAsiaTheme="minorEastAsia"/>
              <w:noProof/>
              <w:sz w:val="22"/>
              <w:lang w:eastAsia="ru-RU"/>
            </w:rPr>
          </w:pPr>
          <w:hyperlink w:anchor="_Toc201228839" w:history="1">
            <w:r w:rsidRPr="00E25DC5">
              <w:rPr>
                <w:rStyle w:val="ab"/>
                <w:rFonts w:eastAsia="Times New Roman"/>
                <w:noProof/>
                <w:lang w:eastAsia="ru-RU"/>
              </w:rPr>
              <w:t>2.6.5</w:t>
            </w:r>
            <w:r>
              <w:rPr>
                <w:rFonts w:eastAsiaTheme="minorEastAsia"/>
                <w:noProof/>
                <w:sz w:val="22"/>
                <w:lang w:eastAsia="ru-RU"/>
              </w:rPr>
              <w:tab/>
            </w:r>
            <w:r w:rsidRPr="00E25DC5">
              <w:rPr>
                <w:rStyle w:val="ab"/>
                <w:rFonts w:eastAsia="Times New Roman"/>
                <w:noProof/>
                <w:lang w:eastAsia="ru-RU"/>
              </w:rPr>
              <w:t>Оценка скорости старения изоляции</w:t>
            </w:r>
            <w:r>
              <w:rPr>
                <w:noProof/>
                <w:webHidden/>
              </w:rPr>
              <w:tab/>
            </w:r>
            <w:r>
              <w:rPr>
                <w:noProof/>
                <w:webHidden/>
              </w:rPr>
              <w:fldChar w:fldCharType="begin"/>
            </w:r>
            <w:r>
              <w:rPr>
                <w:noProof/>
                <w:webHidden/>
              </w:rPr>
              <w:instrText xml:space="preserve"> PAGEREF _Toc201228839 \h </w:instrText>
            </w:r>
            <w:r>
              <w:rPr>
                <w:noProof/>
                <w:webHidden/>
              </w:rPr>
            </w:r>
            <w:r>
              <w:rPr>
                <w:noProof/>
                <w:webHidden/>
              </w:rPr>
              <w:fldChar w:fldCharType="separate"/>
            </w:r>
            <w:r>
              <w:rPr>
                <w:noProof/>
                <w:webHidden/>
              </w:rPr>
              <w:t>9</w:t>
            </w:r>
            <w:r>
              <w:rPr>
                <w:noProof/>
                <w:webHidden/>
              </w:rPr>
              <w:fldChar w:fldCharType="end"/>
            </w:r>
          </w:hyperlink>
        </w:p>
        <w:p w14:paraId="70E4D5B4" w14:textId="15A22750" w:rsidR="00C973DE" w:rsidRDefault="00C973DE">
          <w:pPr>
            <w:pStyle w:val="31"/>
            <w:tabs>
              <w:tab w:val="left" w:pos="1320"/>
              <w:tab w:val="right" w:leader="dot" w:pos="9345"/>
            </w:tabs>
            <w:rPr>
              <w:rFonts w:eastAsiaTheme="minorEastAsia"/>
              <w:noProof/>
              <w:sz w:val="22"/>
              <w:lang w:eastAsia="ru-RU"/>
            </w:rPr>
          </w:pPr>
          <w:hyperlink w:anchor="_Toc201228840" w:history="1">
            <w:r w:rsidRPr="00E25DC5">
              <w:rPr>
                <w:rStyle w:val="ab"/>
                <w:rFonts w:eastAsia="Times New Roman"/>
                <w:noProof/>
                <w:lang w:eastAsia="ru-RU"/>
              </w:rPr>
              <w:t>2.6.6</w:t>
            </w:r>
            <w:r>
              <w:rPr>
                <w:rFonts w:eastAsiaTheme="minorEastAsia"/>
                <w:noProof/>
                <w:sz w:val="22"/>
                <w:lang w:eastAsia="ru-RU"/>
              </w:rPr>
              <w:tab/>
            </w:r>
            <w:r w:rsidRPr="00E25DC5">
              <w:rPr>
                <w:rStyle w:val="ab"/>
                <w:rFonts w:eastAsia="Times New Roman"/>
                <w:noProof/>
                <w:lang w:eastAsia="ru-RU"/>
              </w:rPr>
              <w:t>Оценка состояния основной изоляции высоковольтных вводов</w:t>
            </w:r>
            <w:r>
              <w:rPr>
                <w:noProof/>
                <w:webHidden/>
              </w:rPr>
              <w:tab/>
            </w:r>
            <w:r>
              <w:rPr>
                <w:noProof/>
                <w:webHidden/>
              </w:rPr>
              <w:fldChar w:fldCharType="begin"/>
            </w:r>
            <w:r>
              <w:rPr>
                <w:noProof/>
                <w:webHidden/>
              </w:rPr>
              <w:instrText xml:space="preserve"> PAGEREF _Toc201228840 \h </w:instrText>
            </w:r>
            <w:r>
              <w:rPr>
                <w:noProof/>
                <w:webHidden/>
              </w:rPr>
            </w:r>
            <w:r>
              <w:rPr>
                <w:noProof/>
                <w:webHidden/>
              </w:rPr>
              <w:fldChar w:fldCharType="separate"/>
            </w:r>
            <w:r>
              <w:rPr>
                <w:noProof/>
                <w:webHidden/>
              </w:rPr>
              <w:t>9</w:t>
            </w:r>
            <w:r>
              <w:rPr>
                <w:noProof/>
                <w:webHidden/>
              </w:rPr>
              <w:fldChar w:fldCharType="end"/>
            </w:r>
          </w:hyperlink>
        </w:p>
        <w:p w14:paraId="15E74577" w14:textId="6BADD3C6" w:rsidR="00C973DE" w:rsidRDefault="00C973DE">
          <w:pPr>
            <w:pStyle w:val="31"/>
            <w:tabs>
              <w:tab w:val="left" w:pos="1320"/>
              <w:tab w:val="right" w:leader="dot" w:pos="9345"/>
            </w:tabs>
            <w:rPr>
              <w:rFonts w:eastAsiaTheme="minorEastAsia"/>
              <w:noProof/>
              <w:sz w:val="22"/>
              <w:lang w:eastAsia="ru-RU"/>
            </w:rPr>
          </w:pPr>
          <w:hyperlink w:anchor="_Toc201228841" w:history="1">
            <w:r w:rsidRPr="00E25DC5">
              <w:rPr>
                <w:rStyle w:val="ab"/>
                <w:rFonts w:eastAsia="Times New Roman"/>
                <w:noProof/>
                <w:lang w:eastAsia="ru-RU"/>
              </w:rPr>
              <w:t>2.6.7</w:t>
            </w:r>
            <w:r>
              <w:rPr>
                <w:rFonts w:eastAsiaTheme="minorEastAsia"/>
                <w:noProof/>
                <w:sz w:val="22"/>
                <w:lang w:eastAsia="ru-RU"/>
              </w:rPr>
              <w:tab/>
            </w:r>
            <w:r w:rsidRPr="00E25DC5">
              <w:rPr>
                <w:rStyle w:val="ab"/>
                <w:rFonts w:eastAsia="Times New Roman"/>
                <w:noProof/>
                <w:lang w:eastAsia="ru-RU"/>
              </w:rPr>
              <w:t>Состояние устройства РПН</w:t>
            </w:r>
            <w:r>
              <w:rPr>
                <w:noProof/>
                <w:webHidden/>
              </w:rPr>
              <w:tab/>
            </w:r>
            <w:r>
              <w:rPr>
                <w:noProof/>
                <w:webHidden/>
              </w:rPr>
              <w:fldChar w:fldCharType="begin"/>
            </w:r>
            <w:r>
              <w:rPr>
                <w:noProof/>
                <w:webHidden/>
              </w:rPr>
              <w:instrText xml:space="preserve"> PAGEREF _Toc201228841 \h </w:instrText>
            </w:r>
            <w:r>
              <w:rPr>
                <w:noProof/>
                <w:webHidden/>
              </w:rPr>
            </w:r>
            <w:r>
              <w:rPr>
                <w:noProof/>
                <w:webHidden/>
              </w:rPr>
              <w:fldChar w:fldCharType="separate"/>
            </w:r>
            <w:r>
              <w:rPr>
                <w:noProof/>
                <w:webHidden/>
              </w:rPr>
              <w:t>9</w:t>
            </w:r>
            <w:r>
              <w:rPr>
                <w:noProof/>
                <w:webHidden/>
              </w:rPr>
              <w:fldChar w:fldCharType="end"/>
            </w:r>
          </w:hyperlink>
        </w:p>
        <w:p w14:paraId="6460AF6F" w14:textId="19B2CFD3" w:rsidR="00C973DE" w:rsidRDefault="00C973DE">
          <w:pPr>
            <w:pStyle w:val="31"/>
            <w:tabs>
              <w:tab w:val="left" w:pos="1320"/>
              <w:tab w:val="right" w:leader="dot" w:pos="9345"/>
            </w:tabs>
            <w:rPr>
              <w:rFonts w:eastAsiaTheme="minorEastAsia"/>
              <w:noProof/>
              <w:sz w:val="22"/>
              <w:lang w:eastAsia="ru-RU"/>
            </w:rPr>
          </w:pPr>
          <w:hyperlink w:anchor="_Toc201228842" w:history="1">
            <w:r w:rsidRPr="00E25DC5">
              <w:rPr>
                <w:rStyle w:val="ab"/>
                <w:rFonts w:eastAsia="Times New Roman"/>
                <w:noProof/>
                <w:lang w:eastAsia="ru-RU"/>
              </w:rPr>
              <w:t>2.6.8</w:t>
            </w:r>
            <w:r>
              <w:rPr>
                <w:rFonts w:eastAsiaTheme="minorEastAsia"/>
                <w:noProof/>
                <w:sz w:val="22"/>
                <w:lang w:eastAsia="ru-RU"/>
              </w:rPr>
              <w:tab/>
            </w:r>
            <w:r w:rsidRPr="00E25DC5">
              <w:rPr>
                <w:rStyle w:val="ab"/>
                <w:rFonts w:eastAsia="Times New Roman"/>
                <w:noProof/>
                <w:lang w:eastAsia="ru-RU"/>
              </w:rPr>
              <w:t>Состояние и эффективность системы охлаждения</w:t>
            </w:r>
            <w:r>
              <w:rPr>
                <w:noProof/>
                <w:webHidden/>
              </w:rPr>
              <w:tab/>
            </w:r>
            <w:r>
              <w:rPr>
                <w:noProof/>
                <w:webHidden/>
              </w:rPr>
              <w:fldChar w:fldCharType="begin"/>
            </w:r>
            <w:r>
              <w:rPr>
                <w:noProof/>
                <w:webHidden/>
              </w:rPr>
              <w:instrText xml:space="preserve"> PAGEREF _Toc201228842 \h </w:instrText>
            </w:r>
            <w:r>
              <w:rPr>
                <w:noProof/>
                <w:webHidden/>
              </w:rPr>
            </w:r>
            <w:r>
              <w:rPr>
                <w:noProof/>
                <w:webHidden/>
              </w:rPr>
              <w:fldChar w:fldCharType="separate"/>
            </w:r>
            <w:r>
              <w:rPr>
                <w:noProof/>
                <w:webHidden/>
              </w:rPr>
              <w:t>9</w:t>
            </w:r>
            <w:r>
              <w:rPr>
                <w:noProof/>
                <w:webHidden/>
              </w:rPr>
              <w:fldChar w:fldCharType="end"/>
            </w:r>
          </w:hyperlink>
        </w:p>
        <w:p w14:paraId="6C3720EB" w14:textId="3437FEFE" w:rsidR="00C973DE" w:rsidRDefault="00C973DE">
          <w:pPr>
            <w:pStyle w:val="31"/>
            <w:tabs>
              <w:tab w:val="left" w:pos="1320"/>
              <w:tab w:val="right" w:leader="dot" w:pos="9345"/>
            </w:tabs>
            <w:rPr>
              <w:rFonts w:eastAsiaTheme="minorEastAsia"/>
              <w:noProof/>
              <w:sz w:val="22"/>
              <w:lang w:eastAsia="ru-RU"/>
            </w:rPr>
          </w:pPr>
          <w:hyperlink w:anchor="_Toc201228843" w:history="1">
            <w:r w:rsidRPr="00E25DC5">
              <w:rPr>
                <w:rStyle w:val="ab"/>
                <w:rFonts w:eastAsia="Times New Roman"/>
                <w:noProof/>
                <w:lang w:eastAsia="ru-RU"/>
              </w:rPr>
              <w:t>2.6.9</w:t>
            </w:r>
            <w:r>
              <w:rPr>
                <w:rFonts w:eastAsiaTheme="minorEastAsia"/>
                <w:noProof/>
                <w:sz w:val="22"/>
                <w:lang w:eastAsia="ru-RU"/>
              </w:rPr>
              <w:tab/>
            </w:r>
            <w:r w:rsidRPr="00E25DC5">
              <w:rPr>
                <w:rStyle w:val="ab"/>
                <w:noProof/>
                <w:lang w:val="en-US"/>
              </w:rPr>
              <w:t>Контроль нагрузочной способности</w:t>
            </w:r>
            <w:r w:rsidRPr="00E25DC5">
              <w:rPr>
                <w:rStyle w:val="ab"/>
                <w:noProof/>
              </w:rPr>
              <w:t xml:space="preserve"> трансформатора</w:t>
            </w:r>
            <w:r>
              <w:rPr>
                <w:noProof/>
                <w:webHidden/>
              </w:rPr>
              <w:tab/>
            </w:r>
            <w:r>
              <w:rPr>
                <w:noProof/>
                <w:webHidden/>
              </w:rPr>
              <w:fldChar w:fldCharType="begin"/>
            </w:r>
            <w:r>
              <w:rPr>
                <w:noProof/>
                <w:webHidden/>
              </w:rPr>
              <w:instrText xml:space="preserve"> PAGEREF _Toc201228843 \h </w:instrText>
            </w:r>
            <w:r>
              <w:rPr>
                <w:noProof/>
                <w:webHidden/>
              </w:rPr>
            </w:r>
            <w:r>
              <w:rPr>
                <w:noProof/>
                <w:webHidden/>
              </w:rPr>
              <w:fldChar w:fldCharType="separate"/>
            </w:r>
            <w:r>
              <w:rPr>
                <w:noProof/>
                <w:webHidden/>
              </w:rPr>
              <w:t>9</w:t>
            </w:r>
            <w:r>
              <w:rPr>
                <w:noProof/>
                <w:webHidden/>
              </w:rPr>
              <w:fldChar w:fldCharType="end"/>
            </w:r>
          </w:hyperlink>
        </w:p>
        <w:p w14:paraId="19F6D148" w14:textId="60648143" w:rsidR="00C973DE" w:rsidRDefault="00C973DE">
          <w:pPr>
            <w:pStyle w:val="31"/>
            <w:tabs>
              <w:tab w:val="left" w:pos="1320"/>
              <w:tab w:val="right" w:leader="dot" w:pos="9345"/>
            </w:tabs>
            <w:rPr>
              <w:rFonts w:eastAsiaTheme="minorEastAsia"/>
              <w:noProof/>
              <w:sz w:val="22"/>
              <w:lang w:eastAsia="ru-RU"/>
            </w:rPr>
          </w:pPr>
          <w:hyperlink w:anchor="_Toc201228844" w:history="1">
            <w:r w:rsidRPr="00E25DC5">
              <w:rPr>
                <w:rStyle w:val="ab"/>
                <w:rFonts w:eastAsia="Times New Roman"/>
                <w:noProof/>
                <w:lang w:eastAsia="ru-RU"/>
              </w:rPr>
              <w:t>2.6.10</w:t>
            </w:r>
            <w:r>
              <w:rPr>
                <w:rFonts w:eastAsiaTheme="minorEastAsia"/>
                <w:noProof/>
                <w:sz w:val="22"/>
                <w:lang w:eastAsia="ru-RU"/>
              </w:rPr>
              <w:tab/>
            </w:r>
            <w:r w:rsidRPr="00E25DC5">
              <w:rPr>
                <w:rStyle w:val="ab"/>
                <w:noProof/>
              </w:rPr>
              <w:t>К</w:t>
            </w:r>
            <w:r w:rsidRPr="00E25DC5">
              <w:rPr>
                <w:rStyle w:val="ab"/>
                <w:rFonts w:eastAsia="Times New Roman"/>
                <w:noProof/>
                <w:lang w:eastAsia="ru-RU"/>
              </w:rPr>
              <w:t>омплексная оценка состояния оборудования в «текущий» момент эксплуатации</w:t>
            </w:r>
            <w:r>
              <w:rPr>
                <w:noProof/>
                <w:webHidden/>
              </w:rPr>
              <w:tab/>
            </w:r>
            <w:r>
              <w:rPr>
                <w:noProof/>
                <w:webHidden/>
              </w:rPr>
              <w:fldChar w:fldCharType="begin"/>
            </w:r>
            <w:r>
              <w:rPr>
                <w:noProof/>
                <w:webHidden/>
              </w:rPr>
              <w:instrText xml:space="preserve"> PAGEREF _Toc201228844 \h </w:instrText>
            </w:r>
            <w:r>
              <w:rPr>
                <w:noProof/>
                <w:webHidden/>
              </w:rPr>
            </w:r>
            <w:r>
              <w:rPr>
                <w:noProof/>
                <w:webHidden/>
              </w:rPr>
              <w:fldChar w:fldCharType="separate"/>
            </w:r>
            <w:r>
              <w:rPr>
                <w:noProof/>
                <w:webHidden/>
              </w:rPr>
              <w:t>9</w:t>
            </w:r>
            <w:r>
              <w:rPr>
                <w:noProof/>
                <w:webHidden/>
              </w:rPr>
              <w:fldChar w:fldCharType="end"/>
            </w:r>
          </w:hyperlink>
        </w:p>
        <w:p w14:paraId="2CC77F04" w14:textId="7BDB36EE" w:rsidR="00C973DE" w:rsidRDefault="00C973DE">
          <w:pPr>
            <w:pStyle w:val="31"/>
            <w:tabs>
              <w:tab w:val="left" w:pos="1320"/>
              <w:tab w:val="right" w:leader="dot" w:pos="9345"/>
            </w:tabs>
            <w:rPr>
              <w:rFonts w:eastAsiaTheme="minorEastAsia"/>
              <w:noProof/>
              <w:sz w:val="22"/>
              <w:lang w:eastAsia="ru-RU"/>
            </w:rPr>
          </w:pPr>
          <w:hyperlink w:anchor="_Toc201228845" w:history="1">
            <w:r w:rsidRPr="00E25DC5">
              <w:rPr>
                <w:rStyle w:val="ab"/>
                <w:noProof/>
              </w:rPr>
              <w:t>2.6.11</w:t>
            </w:r>
            <w:r>
              <w:rPr>
                <w:rFonts w:eastAsiaTheme="minorEastAsia"/>
                <w:noProof/>
                <w:sz w:val="22"/>
                <w:lang w:eastAsia="ru-RU"/>
              </w:rPr>
              <w:tab/>
            </w:r>
            <w:r w:rsidRPr="00E25DC5">
              <w:rPr>
                <w:rStyle w:val="ab"/>
                <w:noProof/>
              </w:rPr>
              <w:t>Характеристики разрядной активности ЧР</w:t>
            </w:r>
            <w:r>
              <w:rPr>
                <w:noProof/>
                <w:webHidden/>
              </w:rPr>
              <w:tab/>
            </w:r>
            <w:r>
              <w:rPr>
                <w:noProof/>
                <w:webHidden/>
              </w:rPr>
              <w:fldChar w:fldCharType="begin"/>
            </w:r>
            <w:r>
              <w:rPr>
                <w:noProof/>
                <w:webHidden/>
              </w:rPr>
              <w:instrText xml:space="preserve"> PAGEREF _Toc201228845 \h </w:instrText>
            </w:r>
            <w:r>
              <w:rPr>
                <w:noProof/>
                <w:webHidden/>
              </w:rPr>
            </w:r>
            <w:r>
              <w:rPr>
                <w:noProof/>
                <w:webHidden/>
              </w:rPr>
              <w:fldChar w:fldCharType="separate"/>
            </w:r>
            <w:r>
              <w:rPr>
                <w:noProof/>
                <w:webHidden/>
              </w:rPr>
              <w:t>10</w:t>
            </w:r>
            <w:r>
              <w:rPr>
                <w:noProof/>
                <w:webHidden/>
              </w:rPr>
              <w:fldChar w:fldCharType="end"/>
            </w:r>
          </w:hyperlink>
        </w:p>
        <w:p w14:paraId="7C607758" w14:textId="1156DE2F" w:rsidR="00C973DE" w:rsidRDefault="00C973DE">
          <w:pPr>
            <w:pStyle w:val="31"/>
            <w:tabs>
              <w:tab w:val="left" w:pos="1320"/>
              <w:tab w:val="right" w:leader="dot" w:pos="9345"/>
            </w:tabs>
            <w:rPr>
              <w:rFonts w:eastAsiaTheme="minorEastAsia"/>
              <w:noProof/>
              <w:sz w:val="22"/>
              <w:lang w:eastAsia="ru-RU"/>
            </w:rPr>
          </w:pPr>
          <w:hyperlink w:anchor="_Toc201228846" w:history="1">
            <w:r w:rsidRPr="00E25DC5">
              <w:rPr>
                <w:rStyle w:val="ab"/>
                <w:rFonts w:eastAsia="Times New Roman"/>
                <w:noProof/>
                <w:lang w:eastAsia="ru-RU"/>
              </w:rPr>
              <w:t>2.6.12</w:t>
            </w:r>
            <w:r>
              <w:rPr>
                <w:rFonts w:eastAsiaTheme="minorEastAsia"/>
                <w:noProof/>
                <w:sz w:val="22"/>
                <w:lang w:eastAsia="ru-RU"/>
              </w:rPr>
              <w:tab/>
            </w:r>
            <w:r w:rsidRPr="00E25DC5">
              <w:rPr>
                <w:rStyle w:val="ab"/>
                <w:rFonts w:eastAsia="Times New Roman"/>
                <w:noProof/>
                <w:lang w:eastAsia="ru-RU"/>
              </w:rPr>
              <w:t>Внутренние потери в трансформаторе</w:t>
            </w:r>
            <w:r>
              <w:rPr>
                <w:noProof/>
                <w:webHidden/>
              </w:rPr>
              <w:tab/>
            </w:r>
            <w:r>
              <w:rPr>
                <w:noProof/>
                <w:webHidden/>
              </w:rPr>
              <w:fldChar w:fldCharType="begin"/>
            </w:r>
            <w:r>
              <w:rPr>
                <w:noProof/>
                <w:webHidden/>
              </w:rPr>
              <w:instrText xml:space="preserve"> PAGEREF _Toc201228846 \h </w:instrText>
            </w:r>
            <w:r>
              <w:rPr>
                <w:noProof/>
                <w:webHidden/>
              </w:rPr>
            </w:r>
            <w:r>
              <w:rPr>
                <w:noProof/>
                <w:webHidden/>
              </w:rPr>
              <w:fldChar w:fldCharType="separate"/>
            </w:r>
            <w:r>
              <w:rPr>
                <w:noProof/>
                <w:webHidden/>
              </w:rPr>
              <w:t>10</w:t>
            </w:r>
            <w:r>
              <w:rPr>
                <w:noProof/>
                <w:webHidden/>
              </w:rPr>
              <w:fldChar w:fldCharType="end"/>
            </w:r>
          </w:hyperlink>
        </w:p>
        <w:p w14:paraId="1BCF6255" w14:textId="442B7DE6" w:rsidR="00C973DE" w:rsidRDefault="00C973DE">
          <w:pPr>
            <w:pStyle w:val="31"/>
            <w:tabs>
              <w:tab w:val="left" w:pos="1320"/>
              <w:tab w:val="right" w:leader="dot" w:pos="9345"/>
            </w:tabs>
            <w:rPr>
              <w:rFonts w:eastAsiaTheme="minorEastAsia"/>
              <w:noProof/>
              <w:sz w:val="22"/>
              <w:lang w:eastAsia="ru-RU"/>
            </w:rPr>
          </w:pPr>
          <w:hyperlink w:anchor="_Toc201228847" w:history="1">
            <w:r w:rsidRPr="00E25DC5">
              <w:rPr>
                <w:rStyle w:val="ab"/>
                <w:rFonts w:eastAsia="Times New Roman"/>
                <w:noProof/>
                <w:lang w:eastAsia="ru-RU"/>
              </w:rPr>
              <w:t>2.6.13</w:t>
            </w:r>
            <w:r>
              <w:rPr>
                <w:rFonts w:eastAsiaTheme="minorEastAsia"/>
                <w:noProof/>
                <w:sz w:val="22"/>
                <w:lang w:eastAsia="ru-RU"/>
              </w:rPr>
              <w:tab/>
            </w:r>
            <w:r w:rsidRPr="00E25DC5">
              <w:rPr>
                <w:rStyle w:val="ab"/>
                <w:noProof/>
              </w:rPr>
              <w:t>Контроль газовлагосодержания масла</w:t>
            </w:r>
            <w:r>
              <w:rPr>
                <w:noProof/>
                <w:webHidden/>
              </w:rPr>
              <w:tab/>
            </w:r>
            <w:r>
              <w:rPr>
                <w:noProof/>
                <w:webHidden/>
              </w:rPr>
              <w:fldChar w:fldCharType="begin"/>
            </w:r>
            <w:r>
              <w:rPr>
                <w:noProof/>
                <w:webHidden/>
              </w:rPr>
              <w:instrText xml:space="preserve"> PAGEREF _Toc201228847 \h </w:instrText>
            </w:r>
            <w:r>
              <w:rPr>
                <w:noProof/>
                <w:webHidden/>
              </w:rPr>
            </w:r>
            <w:r>
              <w:rPr>
                <w:noProof/>
                <w:webHidden/>
              </w:rPr>
              <w:fldChar w:fldCharType="separate"/>
            </w:r>
            <w:r>
              <w:rPr>
                <w:noProof/>
                <w:webHidden/>
              </w:rPr>
              <w:t>10</w:t>
            </w:r>
            <w:r>
              <w:rPr>
                <w:noProof/>
                <w:webHidden/>
              </w:rPr>
              <w:fldChar w:fldCharType="end"/>
            </w:r>
          </w:hyperlink>
        </w:p>
        <w:p w14:paraId="7003D162" w14:textId="1B8DF132" w:rsidR="00A51244" w:rsidRDefault="00A51244" w:rsidP="00C973DE">
          <w:r>
            <w:rPr>
              <w:b/>
              <w:bCs/>
            </w:rPr>
            <w:fldChar w:fldCharType="end"/>
          </w:r>
        </w:p>
      </w:sdtContent>
    </w:sdt>
    <w:p w14:paraId="6A005BBB" w14:textId="6DBE5563" w:rsidR="009E2F50" w:rsidRPr="00EA2CA6" w:rsidRDefault="009E2F50" w:rsidP="00EA2CA6">
      <w:pPr>
        <w:pStyle w:val="1"/>
      </w:pPr>
      <w:bookmarkStart w:id="3" w:name="_Toc201228815"/>
      <w:r w:rsidRPr="00EA2CA6">
        <w:lastRenderedPageBreak/>
        <w:t>Описание технических средств хранения исходного кода</w:t>
      </w:r>
      <w:r w:rsidR="00C8756F">
        <w:t xml:space="preserve">, </w:t>
      </w:r>
      <w:r w:rsidRPr="00EA2CA6">
        <w:t>объектного кода</w:t>
      </w:r>
      <w:r w:rsidR="00C8756F">
        <w:t xml:space="preserve"> и </w:t>
      </w:r>
      <w:r w:rsidR="005A0CAF">
        <w:t>компиляции</w:t>
      </w:r>
      <w:bookmarkEnd w:id="3"/>
    </w:p>
    <w:p w14:paraId="0203613C" w14:textId="7EEB0693" w:rsidR="00EA2CA6" w:rsidRDefault="00EA2CA6" w:rsidP="00EA2CA6">
      <w:pPr>
        <w:pStyle w:val="2"/>
      </w:pPr>
      <w:bookmarkStart w:id="4" w:name="_Toc201228816"/>
      <w:r>
        <w:t>Хранение исходного кода</w:t>
      </w:r>
      <w:bookmarkEnd w:id="4"/>
    </w:p>
    <w:p w14:paraId="56B5EF19" w14:textId="0970BF46" w:rsidR="00EA2CA6" w:rsidRDefault="00EA2CA6" w:rsidP="00EA2CA6">
      <w:pPr>
        <w:pStyle w:val="ad"/>
        <w:numPr>
          <w:ilvl w:val="0"/>
          <w:numId w:val="13"/>
        </w:numPr>
      </w:pPr>
      <w:r>
        <w:t xml:space="preserve">Система контроля версий: </w:t>
      </w:r>
      <w:proofErr w:type="spellStart"/>
      <w:r>
        <w:t>Git</w:t>
      </w:r>
      <w:proofErr w:type="spellEnd"/>
      <w:r w:rsidRPr="00EA2CA6">
        <w:rPr>
          <w:lang w:val="en-US"/>
        </w:rPr>
        <w:t>Hub</w:t>
      </w:r>
      <w:r>
        <w:t xml:space="preserve"> (актуальная версия)</w:t>
      </w:r>
      <w:r w:rsidRPr="00EA2CA6">
        <w:t>.</w:t>
      </w:r>
    </w:p>
    <w:p w14:paraId="1CA263AF" w14:textId="072554C6" w:rsidR="00EA2CA6" w:rsidRDefault="00EA2CA6" w:rsidP="00EA2CA6">
      <w:pPr>
        <w:pStyle w:val="ad"/>
        <w:numPr>
          <w:ilvl w:val="0"/>
          <w:numId w:val="13"/>
        </w:numPr>
      </w:pPr>
      <w:r>
        <w:t>Доступ: по SSH</w:t>
      </w:r>
      <w:r w:rsidRPr="00EA2CA6">
        <w:t>.</w:t>
      </w:r>
    </w:p>
    <w:p w14:paraId="1CD6F3A3" w14:textId="0C6126D9" w:rsidR="00EA2CA6" w:rsidRDefault="00EA2CA6" w:rsidP="00EA2CA6">
      <w:pPr>
        <w:pStyle w:val="ad"/>
        <w:numPr>
          <w:ilvl w:val="0"/>
          <w:numId w:val="13"/>
        </w:numPr>
      </w:pPr>
      <w:r>
        <w:t xml:space="preserve">Резервное копирование: </w:t>
      </w:r>
      <w:r w:rsidR="00C8756F">
        <w:t xml:space="preserve">в рамках функционала </w:t>
      </w:r>
      <w:proofErr w:type="spellStart"/>
      <w:r w:rsidR="00C8756F">
        <w:t>Git</w:t>
      </w:r>
      <w:proofErr w:type="spellEnd"/>
      <w:r w:rsidR="00C8756F" w:rsidRPr="00EA2CA6">
        <w:rPr>
          <w:lang w:val="en-US"/>
        </w:rPr>
        <w:t>Hub</w:t>
      </w:r>
      <w:r w:rsidRPr="00EA2CA6">
        <w:t>.</w:t>
      </w:r>
      <w:r w:rsidR="00C8756F">
        <w:t xml:space="preserve"> </w:t>
      </w:r>
      <w:proofErr w:type="spellStart"/>
      <w:r w:rsidR="00C8756F" w:rsidRPr="00C8756F">
        <w:t>GitHub</w:t>
      </w:r>
      <w:proofErr w:type="spellEnd"/>
      <w:r w:rsidR="00C8756F" w:rsidRPr="00C8756F">
        <w:t xml:space="preserve"> сам хранит все данные (код, историю, </w:t>
      </w:r>
      <w:proofErr w:type="spellStart"/>
      <w:r w:rsidR="00C8756F" w:rsidRPr="00C8756F">
        <w:t>Issues</w:t>
      </w:r>
      <w:proofErr w:type="spellEnd"/>
      <w:r w:rsidR="00C8756F" w:rsidRPr="00C8756F">
        <w:t>) в распредел</w:t>
      </w:r>
      <w:r w:rsidR="005A0CAF">
        <w:t>е</w:t>
      </w:r>
      <w:r w:rsidR="00C8756F" w:rsidRPr="00C8756F">
        <w:t>нных дата-центрах.</w:t>
      </w:r>
    </w:p>
    <w:p w14:paraId="3170673C" w14:textId="39E7711C" w:rsidR="00C8756F" w:rsidRDefault="00C8756F" w:rsidP="00C8756F">
      <w:pPr>
        <w:pStyle w:val="2"/>
      </w:pPr>
      <w:bookmarkStart w:id="5" w:name="_Toc201228817"/>
      <w:r>
        <w:t>Хранение объектного кода</w:t>
      </w:r>
      <w:bookmarkEnd w:id="5"/>
    </w:p>
    <w:p w14:paraId="625E9D8B" w14:textId="7E55C8FE" w:rsidR="00C8756F" w:rsidRPr="005A0CAF" w:rsidRDefault="00C8756F" w:rsidP="005A0CAF">
      <w:pPr>
        <w:ind w:firstLine="576"/>
        <w:rPr>
          <w:rFonts w:ascii="Segoe UI" w:eastAsia="Times New Roman" w:hAnsi="Segoe UI" w:cs="Segoe UI"/>
          <w:szCs w:val="24"/>
          <w:lang w:eastAsia="ru-RU"/>
        </w:rPr>
      </w:pPr>
      <w:r w:rsidRPr="00C8756F">
        <w:rPr>
          <w:lang w:eastAsia="ru-RU"/>
        </w:rPr>
        <w:t>В рамках разрабатываемого программного обеспечения не предусмотрено централизованное хранение объектного (скомпилированного) кода.</w:t>
      </w:r>
      <w:r>
        <w:rPr>
          <w:lang w:eastAsia="ru-RU"/>
        </w:rPr>
        <w:t xml:space="preserve"> </w:t>
      </w:r>
      <w:r w:rsidRPr="00C8756F">
        <w:rPr>
          <w:lang w:eastAsia="ru-RU"/>
        </w:rPr>
        <w:t>Программное обеспечение поставляется пользователям в виде исполняемых файлов</w:t>
      </w:r>
      <w:r>
        <w:rPr>
          <w:lang w:eastAsia="ru-RU"/>
        </w:rPr>
        <w:t xml:space="preserve">. </w:t>
      </w:r>
      <w:r w:rsidRPr="00C8756F">
        <w:rPr>
          <w:lang w:eastAsia="ru-RU"/>
        </w:rPr>
        <w:t>Загрузка происходит напрямую на устройство конечного пользователя без промежуточного хранения в репозитории бинарных артефактов</w:t>
      </w:r>
      <w:r>
        <w:rPr>
          <w:lang w:eastAsia="ru-RU"/>
        </w:rPr>
        <w:t>.</w:t>
      </w:r>
    </w:p>
    <w:p w14:paraId="54A56CFE" w14:textId="51239DBA" w:rsidR="00C8756F" w:rsidRDefault="00C8756F" w:rsidP="00C8756F">
      <w:pPr>
        <w:pStyle w:val="2"/>
      </w:pPr>
      <w:bookmarkStart w:id="6" w:name="_Toc201228818"/>
      <w:r>
        <w:t>Т</w:t>
      </w:r>
      <w:r w:rsidRPr="00C8756F">
        <w:t>ехнически</w:t>
      </w:r>
      <w:r>
        <w:t>е</w:t>
      </w:r>
      <w:r w:rsidRPr="00C8756F">
        <w:t xml:space="preserve"> средств</w:t>
      </w:r>
      <w:r>
        <w:t>а</w:t>
      </w:r>
      <w:r w:rsidRPr="00C8756F">
        <w:t xml:space="preserve"> компиляции</w:t>
      </w:r>
      <w:bookmarkEnd w:id="6"/>
    </w:p>
    <w:p w14:paraId="36A7AFAC" w14:textId="56C63EAB" w:rsidR="00C8756F" w:rsidRDefault="005A0CAF" w:rsidP="005A0CAF">
      <w:pPr>
        <w:ind w:firstLine="576"/>
      </w:pPr>
      <w:r w:rsidRPr="005A0CAF">
        <w:t>В архитектуре программного обеспечения не используются специализированные технические средства компиляции</w:t>
      </w:r>
      <w:r>
        <w:t xml:space="preserve">. </w:t>
      </w:r>
      <w:r w:rsidRPr="005A0CAF">
        <w:t>Продукт распространяется в готовом исполняемом виде (без необходимости сборки на стороне пользователя)</w:t>
      </w:r>
      <w:r>
        <w:t>.</w:t>
      </w:r>
    </w:p>
    <w:p w14:paraId="125D8F2C" w14:textId="266E9921" w:rsidR="005A0CAF" w:rsidRDefault="005A0CAF" w:rsidP="005A0CAF">
      <w:pPr>
        <w:pStyle w:val="1"/>
      </w:pPr>
      <w:bookmarkStart w:id="7" w:name="_Toc201228819"/>
      <w:r>
        <w:t>Описание программного обеспечения «Звезда»</w:t>
      </w:r>
      <w:bookmarkEnd w:id="7"/>
    </w:p>
    <w:p w14:paraId="21395DD2" w14:textId="6AA9510B" w:rsidR="00A51244" w:rsidRPr="00A51244" w:rsidRDefault="00A51244" w:rsidP="00AF2E35">
      <w:pPr>
        <w:pStyle w:val="2"/>
      </w:pPr>
      <w:bookmarkStart w:id="8" w:name="_Toc201228820"/>
      <w:r w:rsidRPr="00A51244">
        <w:t xml:space="preserve">Термины и </w:t>
      </w:r>
      <w:bookmarkEnd w:id="0"/>
      <w:r w:rsidRPr="00A51244">
        <w:t>сокращения</w:t>
      </w:r>
      <w:bookmarkEnd w:id="1"/>
      <w:bookmarkEnd w:id="8"/>
    </w:p>
    <w:tbl>
      <w:tblPr>
        <w:tblStyle w:val="aa"/>
        <w:tblW w:w="0" w:type="auto"/>
        <w:tblLook w:val="04A0" w:firstRow="1" w:lastRow="0" w:firstColumn="1" w:lastColumn="0" w:noHBand="0" w:noVBand="1"/>
      </w:tblPr>
      <w:tblGrid>
        <w:gridCol w:w="2830"/>
        <w:gridCol w:w="6515"/>
      </w:tblGrid>
      <w:tr w:rsidR="00A51244" w:rsidRPr="00A51244" w14:paraId="5FFBA304" w14:textId="77777777" w:rsidTr="00A51244">
        <w:tc>
          <w:tcPr>
            <w:tcW w:w="2830" w:type="dxa"/>
            <w:vAlign w:val="center"/>
          </w:tcPr>
          <w:p w14:paraId="30D116DC" w14:textId="77777777" w:rsidR="00A51244" w:rsidRPr="00A51244" w:rsidRDefault="00A51244" w:rsidP="00A51244">
            <w:pPr>
              <w:widowControl/>
              <w:spacing w:after="120"/>
              <w:rPr>
                <w:b/>
                <w:bCs/>
                <w:lang w:val="ru-RU"/>
              </w:rPr>
            </w:pPr>
            <w:r w:rsidRPr="00A51244">
              <w:rPr>
                <w:b/>
                <w:bCs/>
                <w:lang w:val="ru-RU"/>
              </w:rPr>
              <w:t>Термин</w:t>
            </w:r>
          </w:p>
        </w:tc>
        <w:tc>
          <w:tcPr>
            <w:tcW w:w="6515" w:type="dxa"/>
            <w:vAlign w:val="center"/>
          </w:tcPr>
          <w:p w14:paraId="6066BA08" w14:textId="77777777" w:rsidR="00A51244" w:rsidRPr="00A51244" w:rsidRDefault="00A51244" w:rsidP="00A51244">
            <w:pPr>
              <w:widowControl/>
              <w:spacing w:after="120"/>
              <w:rPr>
                <w:b/>
                <w:bCs/>
                <w:lang w:val="ru-RU"/>
              </w:rPr>
            </w:pPr>
            <w:r w:rsidRPr="00A51244">
              <w:rPr>
                <w:b/>
                <w:bCs/>
                <w:lang w:val="ru-RU"/>
              </w:rPr>
              <w:t>Расшифровка</w:t>
            </w:r>
          </w:p>
        </w:tc>
      </w:tr>
      <w:tr w:rsidR="00A51244" w:rsidRPr="00A51244" w14:paraId="518768E3" w14:textId="77777777" w:rsidTr="00A51244">
        <w:tc>
          <w:tcPr>
            <w:tcW w:w="2830" w:type="dxa"/>
            <w:vAlign w:val="center"/>
          </w:tcPr>
          <w:p w14:paraId="53A9AFB0" w14:textId="77777777" w:rsidR="00A51244" w:rsidRPr="00A51244" w:rsidRDefault="00A51244" w:rsidP="00A51244">
            <w:pPr>
              <w:widowControl/>
              <w:spacing w:after="120"/>
              <w:rPr>
                <w:lang w:val="ru-RU"/>
              </w:rPr>
            </w:pPr>
            <w:r w:rsidRPr="00A51244">
              <w:rPr>
                <w:lang w:val="ru-RU"/>
              </w:rPr>
              <w:t>АСМД</w:t>
            </w:r>
          </w:p>
        </w:tc>
        <w:tc>
          <w:tcPr>
            <w:tcW w:w="6515" w:type="dxa"/>
            <w:vAlign w:val="center"/>
          </w:tcPr>
          <w:p w14:paraId="2FC5C79C" w14:textId="77777777" w:rsidR="00A51244" w:rsidRPr="00A51244" w:rsidRDefault="00A51244" w:rsidP="00A51244">
            <w:pPr>
              <w:widowControl/>
              <w:spacing w:after="120"/>
              <w:rPr>
                <w:lang w:val="ru-RU"/>
              </w:rPr>
            </w:pPr>
            <w:r w:rsidRPr="00A51244">
              <w:rPr>
                <w:lang w:val="ru-RU"/>
              </w:rPr>
              <w:t>Автоматизированная система мониторинга и технического диагностирования</w:t>
            </w:r>
          </w:p>
        </w:tc>
      </w:tr>
      <w:tr w:rsidR="00A51244" w:rsidRPr="00A51244" w14:paraId="113A81B5" w14:textId="77777777" w:rsidTr="00A51244">
        <w:tc>
          <w:tcPr>
            <w:tcW w:w="2830" w:type="dxa"/>
            <w:vAlign w:val="center"/>
          </w:tcPr>
          <w:p w14:paraId="52CFB5AA" w14:textId="77777777" w:rsidR="00A51244" w:rsidRPr="00A51244" w:rsidRDefault="00A51244" w:rsidP="00A51244">
            <w:pPr>
              <w:widowControl/>
              <w:spacing w:after="120"/>
              <w:rPr>
                <w:lang w:val="ru-RU"/>
              </w:rPr>
            </w:pPr>
            <w:r w:rsidRPr="00A51244">
              <w:rPr>
                <w:lang w:val="ru-RU"/>
              </w:rPr>
              <w:t>ОС</w:t>
            </w:r>
          </w:p>
        </w:tc>
        <w:tc>
          <w:tcPr>
            <w:tcW w:w="6515" w:type="dxa"/>
            <w:vAlign w:val="center"/>
          </w:tcPr>
          <w:p w14:paraId="05791580" w14:textId="77777777" w:rsidR="00A51244" w:rsidRPr="00A51244" w:rsidRDefault="00A51244" w:rsidP="00A51244">
            <w:pPr>
              <w:widowControl/>
              <w:spacing w:after="120"/>
              <w:rPr>
                <w:lang w:val="ru-RU"/>
              </w:rPr>
            </w:pPr>
            <w:r w:rsidRPr="00A51244">
              <w:rPr>
                <w:lang w:val="ru-RU"/>
              </w:rPr>
              <w:t>Операционная система</w:t>
            </w:r>
          </w:p>
        </w:tc>
      </w:tr>
      <w:tr w:rsidR="00A51244" w:rsidRPr="00A51244" w14:paraId="56A1C709" w14:textId="77777777" w:rsidTr="00A51244">
        <w:tc>
          <w:tcPr>
            <w:tcW w:w="2830" w:type="dxa"/>
            <w:vAlign w:val="center"/>
          </w:tcPr>
          <w:p w14:paraId="0C8EA4B2" w14:textId="77777777" w:rsidR="00A51244" w:rsidRPr="00A51244" w:rsidRDefault="00A51244" w:rsidP="00A51244">
            <w:pPr>
              <w:widowControl/>
              <w:spacing w:after="120"/>
              <w:rPr>
                <w:lang w:val="ru-RU"/>
              </w:rPr>
            </w:pPr>
            <w:r w:rsidRPr="00A51244">
              <w:rPr>
                <w:lang w:val="ru-RU"/>
              </w:rPr>
              <w:t>ПО</w:t>
            </w:r>
          </w:p>
        </w:tc>
        <w:tc>
          <w:tcPr>
            <w:tcW w:w="6515" w:type="dxa"/>
            <w:vAlign w:val="center"/>
          </w:tcPr>
          <w:p w14:paraId="5750ED05" w14:textId="77777777" w:rsidR="00A51244" w:rsidRPr="00A51244" w:rsidRDefault="00A51244" w:rsidP="00A51244">
            <w:pPr>
              <w:widowControl/>
              <w:spacing w:after="120"/>
              <w:rPr>
                <w:lang w:val="ru-RU"/>
              </w:rPr>
            </w:pPr>
            <w:r w:rsidRPr="00A51244">
              <w:rPr>
                <w:lang w:val="ru-RU"/>
              </w:rPr>
              <w:t>Программное обеспечение</w:t>
            </w:r>
          </w:p>
        </w:tc>
      </w:tr>
      <w:tr w:rsidR="00A51244" w:rsidRPr="00A51244" w14:paraId="7C763008" w14:textId="77777777" w:rsidTr="00A51244">
        <w:tc>
          <w:tcPr>
            <w:tcW w:w="2830" w:type="dxa"/>
            <w:vAlign w:val="center"/>
          </w:tcPr>
          <w:p w14:paraId="175D8587" w14:textId="77777777" w:rsidR="00A51244" w:rsidRPr="00A51244" w:rsidRDefault="00A51244" w:rsidP="00A51244">
            <w:pPr>
              <w:widowControl/>
              <w:spacing w:after="120"/>
              <w:rPr>
                <w:lang w:val="ru-RU"/>
              </w:rPr>
            </w:pPr>
            <w:r w:rsidRPr="00A51244">
              <w:rPr>
                <w:lang w:val="ru-RU"/>
              </w:rPr>
              <w:t>ПС</w:t>
            </w:r>
          </w:p>
        </w:tc>
        <w:tc>
          <w:tcPr>
            <w:tcW w:w="6515" w:type="dxa"/>
            <w:vAlign w:val="center"/>
          </w:tcPr>
          <w:p w14:paraId="79D85D0A" w14:textId="77777777" w:rsidR="00A51244" w:rsidRPr="00A51244" w:rsidRDefault="00A51244" w:rsidP="00A51244">
            <w:pPr>
              <w:widowControl/>
              <w:spacing w:after="120"/>
              <w:rPr>
                <w:lang w:val="ru-RU"/>
              </w:rPr>
            </w:pPr>
            <w:r w:rsidRPr="00A51244">
              <w:rPr>
                <w:lang w:val="ru-RU"/>
              </w:rPr>
              <w:t>Подстанция</w:t>
            </w:r>
          </w:p>
        </w:tc>
      </w:tr>
      <w:tr w:rsidR="00A51244" w:rsidRPr="00A51244" w14:paraId="7A1D0488" w14:textId="77777777" w:rsidTr="00A51244">
        <w:tc>
          <w:tcPr>
            <w:tcW w:w="2830" w:type="dxa"/>
            <w:vAlign w:val="center"/>
          </w:tcPr>
          <w:p w14:paraId="5D1D9638" w14:textId="77777777" w:rsidR="00A51244" w:rsidRPr="00A51244" w:rsidRDefault="00A51244" w:rsidP="00A51244">
            <w:pPr>
              <w:widowControl/>
              <w:spacing w:after="120"/>
              <w:rPr>
                <w:lang w:val="ru-RU"/>
              </w:rPr>
            </w:pPr>
            <w:r w:rsidRPr="00A51244">
              <w:rPr>
                <w:lang w:val="ru-RU"/>
              </w:rPr>
              <w:t>РПН</w:t>
            </w:r>
          </w:p>
        </w:tc>
        <w:tc>
          <w:tcPr>
            <w:tcW w:w="6515" w:type="dxa"/>
            <w:vAlign w:val="center"/>
          </w:tcPr>
          <w:p w14:paraId="5318D129" w14:textId="77777777" w:rsidR="00A51244" w:rsidRPr="00A51244" w:rsidRDefault="00A51244" w:rsidP="00A51244">
            <w:pPr>
              <w:widowControl/>
              <w:spacing w:after="120"/>
              <w:rPr>
                <w:lang w:val="ru-RU"/>
              </w:rPr>
            </w:pPr>
            <w:r w:rsidRPr="00A51244">
              <w:rPr>
                <w:lang w:val="ru-RU"/>
              </w:rPr>
              <w:t>Устройство регулирования напряжения под нагрузкой</w:t>
            </w:r>
          </w:p>
        </w:tc>
      </w:tr>
      <w:tr w:rsidR="00A51244" w:rsidRPr="00A51244" w14:paraId="308B4942" w14:textId="77777777" w:rsidTr="00A51244">
        <w:tc>
          <w:tcPr>
            <w:tcW w:w="2830" w:type="dxa"/>
            <w:vAlign w:val="center"/>
          </w:tcPr>
          <w:p w14:paraId="4643D229" w14:textId="77777777" w:rsidR="00A51244" w:rsidRPr="00A51244" w:rsidRDefault="00A51244" w:rsidP="00A51244">
            <w:pPr>
              <w:widowControl/>
              <w:spacing w:after="120"/>
              <w:rPr>
                <w:lang w:val="ru-RU"/>
              </w:rPr>
            </w:pPr>
            <w:r w:rsidRPr="00A51244">
              <w:rPr>
                <w:lang w:val="ru-RU"/>
              </w:rPr>
              <w:t>ТН</w:t>
            </w:r>
          </w:p>
        </w:tc>
        <w:tc>
          <w:tcPr>
            <w:tcW w:w="6515" w:type="dxa"/>
            <w:vAlign w:val="center"/>
          </w:tcPr>
          <w:p w14:paraId="32E2595E" w14:textId="77777777" w:rsidR="00A51244" w:rsidRPr="00A51244" w:rsidRDefault="00A51244" w:rsidP="00A51244">
            <w:pPr>
              <w:widowControl/>
              <w:spacing w:after="120"/>
              <w:rPr>
                <w:lang w:val="ru-RU"/>
              </w:rPr>
            </w:pPr>
            <w:r w:rsidRPr="00A51244">
              <w:rPr>
                <w:lang w:val="ru-RU"/>
              </w:rPr>
              <w:t>Трансформаторы напряжения</w:t>
            </w:r>
          </w:p>
        </w:tc>
      </w:tr>
      <w:tr w:rsidR="00A51244" w:rsidRPr="00A51244" w14:paraId="0B50181A" w14:textId="77777777" w:rsidTr="00A51244">
        <w:tc>
          <w:tcPr>
            <w:tcW w:w="2830" w:type="dxa"/>
            <w:vAlign w:val="center"/>
          </w:tcPr>
          <w:p w14:paraId="6A864835" w14:textId="77777777" w:rsidR="00A51244" w:rsidRPr="00A51244" w:rsidRDefault="00A51244" w:rsidP="00A51244">
            <w:pPr>
              <w:widowControl/>
              <w:spacing w:after="120"/>
              <w:rPr>
                <w:lang w:val="ru-RU"/>
              </w:rPr>
            </w:pPr>
            <w:r w:rsidRPr="00A51244">
              <w:rPr>
                <w:lang w:val="ru-RU"/>
              </w:rPr>
              <w:t>ТННТ</w:t>
            </w:r>
          </w:p>
        </w:tc>
        <w:tc>
          <w:tcPr>
            <w:tcW w:w="6515" w:type="dxa"/>
            <w:vAlign w:val="center"/>
          </w:tcPr>
          <w:p w14:paraId="3C8D1449" w14:textId="77777777" w:rsidR="00A51244" w:rsidRPr="00A51244" w:rsidRDefault="00A51244" w:rsidP="00A51244">
            <w:pPr>
              <w:widowControl/>
              <w:spacing w:after="120"/>
              <w:rPr>
                <w:lang w:val="ru-RU"/>
              </w:rPr>
            </w:pPr>
            <w:r w:rsidRPr="00A51244">
              <w:rPr>
                <w:lang w:val="ru-RU"/>
              </w:rPr>
              <w:t>Температура наиболее нагретой точки обмотки</w:t>
            </w:r>
          </w:p>
        </w:tc>
      </w:tr>
      <w:tr w:rsidR="00A51244" w:rsidRPr="00A51244" w14:paraId="6C8A1DC1" w14:textId="77777777" w:rsidTr="00A51244">
        <w:tc>
          <w:tcPr>
            <w:tcW w:w="2830" w:type="dxa"/>
            <w:vAlign w:val="center"/>
          </w:tcPr>
          <w:p w14:paraId="1AB96049" w14:textId="77777777" w:rsidR="00A51244" w:rsidRPr="00A51244" w:rsidRDefault="00A51244" w:rsidP="00A51244">
            <w:pPr>
              <w:widowControl/>
              <w:spacing w:after="120"/>
              <w:rPr>
                <w:lang w:val="ru-RU"/>
              </w:rPr>
            </w:pPr>
            <w:r w:rsidRPr="00A51244">
              <w:rPr>
                <w:lang w:val="ru-RU"/>
              </w:rPr>
              <w:t>ТТ</w:t>
            </w:r>
          </w:p>
        </w:tc>
        <w:tc>
          <w:tcPr>
            <w:tcW w:w="6515" w:type="dxa"/>
            <w:vAlign w:val="center"/>
          </w:tcPr>
          <w:p w14:paraId="54AF84E5" w14:textId="77777777" w:rsidR="00A51244" w:rsidRPr="00A51244" w:rsidRDefault="00A51244" w:rsidP="00A51244">
            <w:pPr>
              <w:widowControl/>
              <w:spacing w:after="120"/>
              <w:rPr>
                <w:lang w:val="ru-RU"/>
              </w:rPr>
            </w:pPr>
            <w:r w:rsidRPr="00A51244">
              <w:rPr>
                <w:lang w:val="ru-RU"/>
              </w:rPr>
              <w:t>Трансформаторы тока</w:t>
            </w:r>
          </w:p>
        </w:tc>
      </w:tr>
      <w:tr w:rsidR="00A51244" w:rsidRPr="00A51244" w14:paraId="18A7A32F" w14:textId="77777777" w:rsidTr="00A51244">
        <w:tc>
          <w:tcPr>
            <w:tcW w:w="2830" w:type="dxa"/>
            <w:vAlign w:val="center"/>
          </w:tcPr>
          <w:p w14:paraId="09A469C8" w14:textId="77777777" w:rsidR="00A51244" w:rsidRPr="00A51244" w:rsidRDefault="00A51244" w:rsidP="00A51244">
            <w:pPr>
              <w:widowControl/>
              <w:spacing w:after="120"/>
              <w:rPr>
                <w:lang w:val="ru-RU"/>
              </w:rPr>
            </w:pPr>
            <w:r w:rsidRPr="00A51244">
              <w:rPr>
                <w:lang w:val="ru-RU"/>
              </w:rPr>
              <w:t>ЧР</w:t>
            </w:r>
          </w:p>
        </w:tc>
        <w:tc>
          <w:tcPr>
            <w:tcW w:w="6515" w:type="dxa"/>
            <w:vAlign w:val="center"/>
          </w:tcPr>
          <w:p w14:paraId="037ACA18" w14:textId="77777777" w:rsidR="00A51244" w:rsidRPr="00A51244" w:rsidRDefault="00A51244" w:rsidP="00A51244">
            <w:pPr>
              <w:widowControl/>
              <w:spacing w:after="120"/>
              <w:rPr>
                <w:lang w:val="ru-RU"/>
              </w:rPr>
            </w:pPr>
            <w:r w:rsidRPr="00A51244">
              <w:rPr>
                <w:lang w:val="ru-RU"/>
              </w:rPr>
              <w:t>Частичный разряд</w:t>
            </w:r>
          </w:p>
        </w:tc>
      </w:tr>
    </w:tbl>
    <w:p w14:paraId="722BF8D8" w14:textId="77777777" w:rsidR="00A51244" w:rsidRPr="00A51244" w:rsidRDefault="00A51244" w:rsidP="00AF2E35">
      <w:pPr>
        <w:pStyle w:val="2"/>
      </w:pPr>
      <w:bookmarkStart w:id="9" w:name="_Toc149210731"/>
      <w:bookmarkStart w:id="10" w:name="_Toc162247905"/>
      <w:bookmarkStart w:id="11" w:name="_Toc201228821"/>
      <w:r w:rsidRPr="00A51244">
        <w:t>Основные сведения</w:t>
      </w:r>
      <w:bookmarkEnd w:id="9"/>
      <w:bookmarkEnd w:id="10"/>
      <w:bookmarkEnd w:id="11"/>
    </w:p>
    <w:p w14:paraId="57EEA4EB" w14:textId="77777777" w:rsidR="00A51244" w:rsidRPr="00A51244" w:rsidRDefault="00A51244" w:rsidP="00A51244">
      <w:pPr>
        <w:spacing w:after="120"/>
        <w:ind w:firstLine="567"/>
        <w:rPr>
          <w:rFonts w:eastAsia="Times New Roman" w:cstheme="minorHAnsi"/>
          <w:szCs w:val="28"/>
          <w:lang w:eastAsia="ru-RU"/>
        </w:rPr>
      </w:pPr>
      <w:bookmarkStart w:id="12" w:name="_Hlk161665058"/>
      <w:r w:rsidRPr="00A51244">
        <w:rPr>
          <w:rFonts w:eastAsia="Times New Roman" w:cstheme="minorHAnsi"/>
          <w:szCs w:val="28"/>
          <w:lang w:eastAsia="ru-RU"/>
        </w:rPr>
        <w:t>Основное назначение ПО – управление сбором, диагностической обработкой и передачей данных с устройств мониторинга. К функциям ПО относится:</w:t>
      </w:r>
    </w:p>
    <w:p w14:paraId="7939B804" w14:textId="77777777" w:rsidR="00A51244" w:rsidRPr="00A51244" w:rsidRDefault="00A51244" w:rsidP="00AF2E35">
      <w:pPr>
        <w:numPr>
          <w:ilvl w:val="0"/>
          <w:numId w:val="8"/>
        </w:numPr>
        <w:spacing w:before="120" w:after="120"/>
        <w:ind w:left="709" w:hanging="283"/>
        <w:rPr>
          <w:rFonts w:eastAsia="Times New Roman" w:cstheme="minorHAnsi"/>
          <w:szCs w:val="28"/>
          <w:lang w:eastAsia="ru-RU"/>
        </w:rPr>
      </w:pPr>
      <w:r w:rsidRPr="00A51244">
        <w:rPr>
          <w:rFonts w:eastAsia="Times New Roman" w:cstheme="minorHAnsi"/>
          <w:szCs w:val="28"/>
          <w:lang w:eastAsia="ru-RU"/>
        </w:rPr>
        <w:t>непрерывное (с устанавливаемой периодичностью) измерение, регистрация, преобразование и отображение основных диагностических параметров силового оборудования в нормальных, предаварийных и аварийных режимах;</w:t>
      </w:r>
    </w:p>
    <w:p w14:paraId="365559D4" w14:textId="77777777" w:rsidR="00A51244" w:rsidRPr="00A51244" w:rsidRDefault="00A51244" w:rsidP="00AF2E35">
      <w:pPr>
        <w:numPr>
          <w:ilvl w:val="0"/>
          <w:numId w:val="8"/>
        </w:numPr>
        <w:spacing w:before="120" w:after="120"/>
        <w:ind w:left="709" w:hanging="283"/>
        <w:rPr>
          <w:rFonts w:eastAsia="Times New Roman" w:cstheme="minorHAnsi"/>
          <w:szCs w:val="28"/>
          <w:lang w:eastAsia="ru-RU"/>
        </w:rPr>
      </w:pPr>
      <w:r w:rsidRPr="00A51244">
        <w:rPr>
          <w:rFonts w:eastAsia="Times New Roman" w:cstheme="minorHAnsi"/>
          <w:szCs w:val="28"/>
          <w:lang w:eastAsia="ru-RU"/>
        </w:rPr>
        <w:lastRenderedPageBreak/>
        <w:t>систематизация в определенном порядке измеренных диагностических параметров силового оборудования на энергообъекте с последующей передачей на верхние уровни управления;</w:t>
      </w:r>
    </w:p>
    <w:p w14:paraId="0363F4E8" w14:textId="77777777" w:rsidR="00A51244" w:rsidRPr="00A51244" w:rsidRDefault="00A51244" w:rsidP="00AF2E35">
      <w:pPr>
        <w:numPr>
          <w:ilvl w:val="0"/>
          <w:numId w:val="8"/>
        </w:numPr>
        <w:spacing w:before="120" w:after="120"/>
        <w:ind w:left="709" w:hanging="283"/>
        <w:rPr>
          <w:rFonts w:eastAsia="Times New Roman" w:cstheme="minorHAnsi"/>
          <w:szCs w:val="28"/>
          <w:lang w:eastAsia="ru-RU"/>
        </w:rPr>
      </w:pPr>
      <w:r w:rsidRPr="00A51244">
        <w:rPr>
          <w:rFonts w:eastAsia="Times New Roman" w:cstheme="minorHAnsi"/>
          <w:szCs w:val="28"/>
          <w:lang w:eastAsia="ru-RU"/>
        </w:rPr>
        <w:t>определение технического состояния в текущие моменты измерения диагностических параметров и возможного прогнозирования остаточного ресурса;</w:t>
      </w:r>
    </w:p>
    <w:p w14:paraId="2CB7286C" w14:textId="7D34B8FA" w:rsidR="00A51244" w:rsidRPr="00A51244" w:rsidRDefault="00A51244" w:rsidP="00AF2E35">
      <w:pPr>
        <w:numPr>
          <w:ilvl w:val="0"/>
          <w:numId w:val="8"/>
        </w:numPr>
        <w:spacing w:before="120" w:after="120"/>
        <w:ind w:left="709" w:hanging="283"/>
        <w:rPr>
          <w:rFonts w:eastAsia="Times New Roman" w:cstheme="minorHAnsi"/>
          <w:szCs w:val="28"/>
          <w:lang w:eastAsia="ru-RU"/>
        </w:rPr>
      </w:pPr>
      <w:r w:rsidRPr="00A51244">
        <w:rPr>
          <w:rFonts w:eastAsia="Times New Roman" w:cstheme="minorHAnsi"/>
          <w:szCs w:val="28"/>
          <w:lang w:eastAsia="ru-RU"/>
        </w:rPr>
        <w:t xml:space="preserve">оптимизация регламентных диагностических работ в соответствии с СТО 34.01-23.1-001-2017 «Объем и нормы испытания </w:t>
      </w:r>
      <w:r w:rsidR="00387077" w:rsidRPr="00A51244">
        <w:rPr>
          <w:rFonts w:eastAsia="Times New Roman" w:cstheme="minorHAnsi"/>
          <w:szCs w:val="28"/>
          <w:lang w:eastAsia="ru-RU"/>
        </w:rPr>
        <w:t>электрооборудования</w:t>
      </w:r>
      <w:r w:rsidRPr="00A51244">
        <w:rPr>
          <w:rFonts w:eastAsia="Times New Roman" w:cstheme="minorHAnsi"/>
          <w:szCs w:val="28"/>
          <w:lang w:eastAsia="ru-RU"/>
        </w:rPr>
        <w:t>»;</w:t>
      </w:r>
    </w:p>
    <w:p w14:paraId="09967D4C" w14:textId="77777777" w:rsidR="00A51244" w:rsidRPr="00A51244" w:rsidRDefault="00A51244" w:rsidP="00AF2E35">
      <w:pPr>
        <w:numPr>
          <w:ilvl w:val="0"/>
          <w:numId w:val="8"/>
        </w:numPr>
        <w:spacing w:before="120" w:after="120"/>
        <w:ind w:left="709" w:hanging="283"/>
        <w:rPr>
          <w:rFonts w:eastAsia="Times New Roman" w:cstheme="minorHAnsi"/>
          <w:szCs w:val="28"/>
          <w:lang w:eastAsia="ru-RU"/>
        </w:rPr>
      </w:pPr>
      <w:r w:rsidRPr="00A51244">
        <w:rPr>
          <w:rFonts w:eastAsia="Times New Roman" w:cstheme="minorHAnsi"/>
          <w:szCs w:val="28"/>
          <w:lang w:eastAsia="ru-RU"/>
        </w:rPr>
        <w:t>обеспечение перехода на планирование технического обслуживания и ремонтов по техническому состоянию.</w:t>
      </w:r>
    </w:p>
    <w:p w14:paraId="6D5179B7"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Объектом диагностирования АСМД являются трансформаторы.</w:t>
      </w:r>
    </w:p>
    <w:p w14:paraId="69B748A8" w14:textId="77777777" w:rsidR="00A51244" w:rsidRPr="00A51244" w:rsidRDefault="00A51244" w:rsidP="00AF2E35">
      <w:pPr>
        <w:pStyle w:val="2"/>
      </w:pPr>
      <w:bookmarkStart w:id="13" w:name="_Toc162247906"/>
      <w:bookmarkStart w:id="14" w:name="_Toc201228822"/>
      <w:bookmarkEnd w:id="12"/>
      <w:r w:rsidRPr="00A51244">
        <w:t>Структура программного обеспечения</w:t>
      </w:r>
      <w:bookmarkEnd w:id="13"/>
      <w:bookmarkEnd w:id="14"/>
    </w:p>
    <w:p w14:paraId="376B3384"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ПО построено на </w:t>
      </w:r>
      <w:proofErr w:type="spellStart"/>
      <w:r w:rsidRPr="00A51244">
        <w:rPr>
          <w:rFonts w:eastAsia="Times New Roman" w:cstheme="minorHAnsi"/>
          <w:szCs w:val="28"/>
          <w:lang w:eastAsia="ru-RU"/>
        </w:rPr>
        <w:t>микросервисной</w:t>
      </w:r>
      <w:proofErr w:type="spellEnd"/>
      <w:r w:rsidRPr="00A51244">
        <w:rPr>
          <w:rFonts w:eastAsia="Times New Roman" w:cstheme="minorHAnsi"/>
          <w:szCs w:val="28"/>
          <w:lang w:eastAsia="ru-RU"/>
        </w:rPr>
        <w:t xml:space="preserve"> архитектуре. Компоненты, сервисы и модули, входящие в состав ПО, показаны на рисунке ниже:</w:t>
      </w:r>
    </w:p>
    <w:p w14:paraId="26A42AAB" w14:textId="77777777" w:rsidR="00A51244" w:rsidRPr="00A51244" w:rsidRDefault="00A51244" w:rsidP="00A51244">
      <w:pPr>
        <w:spacing w:before="100" w:beforeAutospacing="1" w:after="100" w:afterAutospacing="1"/>
        <w:rPr>
          <w:rFonts w:ascii="Times New Roman" w:eastAsia="Times New Roman" w:hAnsi="Times New Roman" w:cs="Times New Roman"/>
          <w:szCs w:val="24"/>
          <w:lang w:eastAsia="ru-RU"/>
        </w:rPr>
      </w:pPr>
      <w:r w:rsidRPr="00A51244">
        <w:rPr>
          <w:rFonts w:ascii="Times New Roman" w:eastAsia="Times New Roman" w:hAnsi="Times New Roman" w:cs="Times New Roman"/>
          <w:noProof/>
          <w:szCs w:val="24"/>
          <w:lang w:eastAsia="ru-RU"/>
        </w:rPr>
        <w:drawing>
          <wp:inline distT="0" distB="0" distL="0" distR="0" wp14:anchorId="3F41E4E0" wp14:editId="5DF64369">
            <wp:extent cx="5940425" cy="4426585"/>
            <wp:effectExtent l="0" t="0" r="3175" b="0"/>
            <wp:docPr id="52117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26585"/>
                    </a:xfrm>
                    <a:prstGeom prst="rect">
                      <a:avLst/>
                    </a:prstGeom>
                    <a:noFill/>
                    <a:ln>
                      <a:noFill/>
                    </a:ln>
                  </pic:spPr>
                </pic:pic>
              </a:graphicData>
            </a:graphic>
          </wp:inline>
        </w:drawing>
      </w:r>
    </w:p>
    <w:p w14:paraId="0305A230" w14:textId="77777777" w:rsidR="00A51244" w:rsidRPr="00A51244" w:rsidRDefault="00A51244" w:rsidP="00A51244">
      <w:pPr>
        <w:spacing w:after="120"/>
        <w:jc w:val="center"/>
        <w:rPr>
          <w:rFonts w:cstheme="minorHAnsi"/>
          <w:sz w:val="22"/>
        </w:rPr>
      </w:pPr>
      <w:r w:rsidRPr="00A51244">
        <w:rPr>
          <w:rFonts w:cstheme="minorHAnsi"/>
          <w:sz w:val="22"/>
        </w:rPr>
        <w:t xml:space="preserve">Рисунок </w:t>
      </w:r>
      <w:r w:rsidRPr="00A51244">
        <w:rPr>
          <w:rFonts w:cstheme="minorHAnsi"/>
          <w:sz w:val="22"/>
        </w:rPr>
        <w:fldChar w:fldCharType="begin"/>
      </w:r>
      <w:r w:rsidRPr="00A51244">
        <w:rPr>
          <w:rFonts w:cstheme="minorHAnsi"/>
          <w:sz w:val="22"/>
        </w:rPr>
        <w:instrText xml:space="preserve"> SEQ Рисунок \* ARABIC </w:instrText>
      </w:r>
      <w:r w:rsidRPr="00A51244">
        <w:rPr>
          <w:rFonts w:cstheme="minorHAnsi"/>
          <w:sz w:val="22"/>
        </w:rPr>
        <w:fldChar w:fldCharType="separate"/>
      </w:r>
      <w:r w:rsidRPr="00A51244">
        <w:rPr>
          <w:rFonts w:cstheme="minorHAnsi"/>
          <w:noProof/>
          <w:sz w:val="22"/>
        </w:rPr>
        <w:t>1</w:t>
      </w:r>
      <w:r w:rsidRPr="00A51244">
        <w:rPr>
          <w:rFonts w:cstheme="minorHAnsi"/>
          <w:sz w:val="22"/>
        </w:rPr>
        <w:fldChar w:fldCharType="end"/>
      </w:r>
      <w:r w:rsidRPr="00A51244">
        <w:rPr>
          <w:rFonts w:cstheme="minorHAnsi"/>
          <w:sz w:val="22"/>
        </w:rPr>
        <w:t>. Архитектура ПО</w:t>
      </w:r>
    </w:p>
    <w:p w14:paraId="0A2BCA88" w14:textId="77777777" w:rsidR="00A51244" w:rsidRPr="00A51244" w:rsidRDefault="00A51244" w:rsidP="00AF2E35">
      <w:pPr>
        <w:ind w:firstLine="708"/>
        <w:rPr>
          <w:lang w:eastAsia="ru-RU"/>
        </w:rPr>
      </w:pPr>
      <w:r w:rsidRPr="00A51244">
        <w:rPr>
          <w:lang w:eastAsia="ru-RU"/>
        </w:rPr>
        <w:t>К компонентам ПО относятся:</w:t>
      </w:r>
    </w:p>
    <w:p w14:paraId="4D0574A3" w14:textId="77777777" w:rsidR="00A51244" w:rsidRPr="00A51244" w:rsidRDefault="00A51244" w:rsidP="00AF2E35">
      <w:pPr>
        <w:pStyle w:val="ad"/>
        <w:numPr>
          <w:ilvl w:val="0"/>
          <w:numId w:val="14"/>
        </w:numPr>
        <w:rPr>
          <w:lang w:eastAsia="ru-RU"/>
        </w:rPr>
      </w:pPr>
      <w:r w:rsidRPr="00A51244">
        <w:rPr>
          <w:lang w:eastAsia="ru-RU"/>
        </w:rPr>
        <w:t>модуль сбора данных;</w:t>
      </w:r>
    </w:p>
    <w:p w14:paraId="655868A5" w14:textId="77777777" w:rsidR="00A51244" w:rsidRPr="00A51244" w:rsidRDefault="00A51244" w:rsidP="00AF2E35">
      <w:pPr>
        <w:pStyle w:val="ad"/>
        <w:numPr>
          <w:ilvl w:val="0"/>
          <w:numId w:val="14"/>
        </w:numPr>
        <w:rPr>
          <w:lang w:eastAsia="ru-RU"/>
        </w:rPr>
      </w:pPr>
      <w:r w:rsidRPr="00A51244">
        <w:rPr>
          <w:lang w:eastAsia="ru-RU"/>
        </w:rPr>
        <w:t>шина данных;</w:t>
      </w:r>
    </w:p>
    <w:p w14:paraId="0BB371E3" w14:textId="77777777" w:rsidR="00A51244" w:rsidRPr="00A51244" w:rsidRDefault="00A51244" w:rsidP="00AF2E35">
      <w:pPr>
        <w:pStyle w:val="ad"/>
        <w:numPr>
          <w:ilvl w:val="0"/>
          <w:numId w:val="14"/>
        </w:numPr>
        <w:rPr>
          <w:lang w:eastAsia="ru-RU"/>
        </w:rPr>
      </w:pPr>
      <w:r w:rsidRPr="00A51244">
        <w:rPr>
          <w:lang w:eastAsia="ru-RU"/>
        </w:rPr>
        <w:t>сервис записи данных;</w:t>
      </w:r>
    </w:p>
    <w:p w14:paraId="7E24D32C" w14:textId="77777777" w:rsidR="00A51244" w:rsidRPr="00A51244" w:rsidRDefault="00A51244" w:rsidP="00AF2E35">
      <w:pPr>
        <w:pStyle w:val="ad"/>
        <w:numPr>
          <w:ilvl w:val="0"/>
          <w:numId w:val="14"/>
        </w:numPr>
        <w:rPr>
          <w:lang w:eastAsia="ru-RU"/>
        </w:rPr>
      </w:pPr>
      <w:r w:rsidRPr="00A51244">
        <w:rPr>
          <w:lang w:eastAsia="ru-RU"/>
        </w:rPr>
        <w:t>хранилище данных;</w:t>
      </w:r>
    </w:p>
    <w:p w14:paraId="65C64AA6" w14:textId="77777777" w:rsidR="00A51244" w:rsidRPr="00A51244" w:rsidRDefault="00A51244" w:rsidP="00AF2E35">
      <w:pPr>
        <w:pStyle w:val="ad"/>
        <w:numPr>
          <w:ilvl w:val="0"/>
          <w:numId w:val="14"/>
        </w:numPr>
        <w:rPr>
          <w:lang w:eastAsia="ru-RU"/>
        </w:rPr>
      </w:pPr>
      <w:r w:rsidRPr="00A51244">
        <w:rPr>
          <w:lang w:eastAsia="ru-RU"/>
        </w:rPr>
        <w:t>бэкенд;</w:t>
      </w:r>
    </w:p>
    <w:p w14:paraId="032AB254" w14:textId="77777777" w:rsidR="00A51244" w:rsidRPr="00A51244" w:rsidRDefault="00A51244" w:rsidP="00AF2E35">
      <w:pPr>
        <w:pStyle w:val="ad"/>
        <w:numPr>
          <w:ilvl w:val="0"/>
          <w:numId w:val="14"/>
        </w:numPr>
        <w:rPr>
          <w:lang w:eastAsia="ru-RU"/>
        </w:rPr>
      </w:pPr>
      <w:r w:rsidRPr="00A51244">
        <w:rPr>
          <w:lang w:eastAsia="ru-RU"/>
        </w:rPr>
        <w:lastRenderedPageBreak/>
        <w:t>административный интерфейс;</w:t>
      </w:r>
    </w:p>
    <w:p w14:paraId="1807E2D6" w14:textId="77777777" w:rsidR="00A51244" w:rsidRPr="00A51244" w:rsidRDefault="00A51244" w:rsidP="00AF2E35">
      <w:pPr>
        <w:pStyle w:val="ad"/>
        <w:numPr>
          <w:ilvl w:val="0"/>
          <w:numId w:val="14"/>
        </w:numPr>
        <w:rPr>
          <w:lang w:eastAsia="ru-RU"/>
        </w:rPr>
      </w:pPr>
      <w:r w:rsidRPr="00A51244">
        <w:rPr>
          <w:lang w:eastAsia="ru-RU"/>
        </w:rPr>
        <w:t xml:space="preserve">пользовательский интерфейс; </w:t>
      </w:r>
    </w:p>
    <w:p w14:paraId="0195E691" w14:textId="77777777" w:rsidR="00A51244" w:rsidRPr="00A51244" w:rsidRDefault="00A51244" w:rsidP="00AF2E35">
      <w:pPr>
        <w:pStyle w:val="ad"/>
        <w:numPr>
          <w:ilvl w:val="0"/>
          <w:numId w:val="14"/>
        </w:numPr>
        <w:rPr>
          <w:lang w:eastAsia="ru-RU"/>
        </w:rPr>
      </w:pPr>
      <w:r w:rsidRPr="00A51244">
        <w:rPr>
          <w:lang w:eastAsia="ru-RU"/>
        </w:rPr>
        <w:t>сервис управления диагностиками;</w:t>
      </w:r>
    </w:p>
    <w:p w14:paraId="6EBB0358" w14:textId="77777777" w:rsidR="00A51244" w:rsidRPr="00A51244" w:rsidRDefault="00A51244" w:rsidP="00AF2E35">
      <w:pPr>
        <w:pStyle w:val="ad"/>
        <w:numPr>
          <w:ilvl w:val="0"/>
          <w:numId w:val="14"/>
        </w:numPr>
        <w:rPr>
          <w:lang w:eastAsia="ru-RU"/>
        </w:rPr>
      </w:pPr>
      <w:r w:rsidRPr="00A51244">
        <w:rPr>
          <w:lang w:eastAsia="ru-RU"/>
        </w:rPr>
        <w:t>сервис диагностики</w:t>
      </w:r>
      <w:r w:rsidRPr="00AF2E35">
        <w:rPr>
          <w:lang w:val="en-US" w:eastAsia="ru-RU"/>
        </w:rPr>
        <w:t>.</w:t>
      </w:r>
    </w:p>
    <w:p w14:paraId="1B2D5405" w14:textId="77777777" w:rsidR="00AF2E35" w:rsidRDefault="00AF2E35" w:rsidP="00AF2E35">
      <w:pPr>
        <w:rPr>
          <w:lang w:eastAsia="ru-RU"/>
        </w:rPr>
      </w:pPr>
    </w:p>
    <w:p w14:paraId="114E138A" w14:textId="6B176258" w:rsidR="00A51244" w:rsidRPr="00A51244" w:rsidRDefault="00A51244" w:rsidP="00AF2E35">
      <w:pPr>
        <w:ind w:firstLine="360"/>
        <w:rPr>
          <w:lang w:eastAsia="ru-RU"/>
        </w:rPr>
      </w:pPr>
      <w:r w:rsidRPr="00A51244">
        <w:rPr>
          <w:lang w:eastAsia="ru-RU"/>
        </w:rPr>
        <w:t>Данные от источников передаются через оптический канал связи.</w:t>
      </w:r>
      <w:r w:rsidR="00AF2E35">
        <w:rPr>
          <w:lang w:eastAsia="ru-RU"/>
        </w:rPr>
        <w:t xml:space="preserve"> </w:t>
      </w:r>
      <w:r w:rsidRPr="00A51244">
        <w:rPr>
          <w:lang w:eastAsia="ru-RU"/>
        </w:rPr>
        <w:t>Источниками данных для ПО являются датчики и приборы мониторинга, установленные на трансформаторном оборудовании.</w:t>
      </w:r>
    </w:p>
    <w:p w14:paraId="7B505FE8" w14:textId="77777777" w:rsidR="00A51244" w:rsidRPr="00A51244" w:rsidRDefault="00A51244" w:rsidP="00AF2E35">
      <w:pPr>
        <w:pStyle w:val="2"/>
      </w:pPr>
      <w:bookmarkStart w:id="15" w:name="_Toc162247907"/>
      <w:bookmarkStart w:id="16" w:name="_Toc201228823"/>
      <w:r w:rsidRPr="00A51244">
        <w:t>Функции частей программного обеспечения</w:t>
      </w:r>
      <w:bookmarkEnd w:id="15"/>
      <w:bookmarkEnd w:id="16"/>
    </w:p>
    <w:p w14:paraId="557C521F" w14:textId="77777777" w:rsidR="00A51244" w:rsidRPr="00A51244" w:rsidRDefault="00A51244" w:rsidP="00AF2E35">
      <w:pPr>
        <w:pStyle w:val="3"/>
      </w:pPr>
      <w:bookmarkStart w:id="17" w:name="_Toc162247908"/>
      <w:bookmarkStart w:id="18" w:name="_Toc201228824"/>
      <w:r w:rsidRPr="00A51244">
        <w:t>Модуль сбора данных</w:t>
      </w:r>
      <w:bookmarkEnd w:id="17"/>
      <w:bookmarkEnd w:id="18"/>
    </w:p>
    <w:p w14:paraId="1D675F6F" w14:textId="77777777" w:rsidR="00A51244" w:rsidRPr="00A51244" w:rsidRDefault="00A51244" w:rsidP="00A51244">
      <w:pPr>
        <w:spacing w:after="120"/>
        <w:ind w:firstLine="567"/>
        <w:rPr>
          <w:rFonts w:eastAsia="Times New Roman" w:cstheme="minorHAnsi"/>
          <w:szCs w:val="28"/>
          <w:lang w:eastAsia="ru-RU"/>
        </w:rPr>
      </w:pPr>
      <w:bookmarkStart w:id="19" w:name="_Toc149210736"/>
      <w:r w:rsidRPr="00A51244">
        <w:rPr>
          <w:rFonts w:eastAsia="Times New Roman" w:cstheme="minorHAnsi"/>
          <w:szCs w:val="28"/>
          <w:lang w:eastAsia="ru-RU"/>
        </w:rPr>
        <w:t>Модуль сбора данных подключается к приборам мониторинга и отслеживает появление новых данных измерений. Осуществляет также диспетчеризацию данных, реализует функционал:</w:t>
      </w:r>
    </w:p>
    <w:p w14:paraId="21C4D595"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периодическая инициация выполнения опроса источников данных;</w:t>
      </w:r>
    </w:p>
    <w:p w14:paraId="174267B5"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передача полученных данных в шину.</w:t>
      </w:r>
    </w:p>
    <w:p w14:paraId="69915588"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Обмен данными может производится с использованием различных драйверов:</w:t>
      </w:r>
    </w:p>
    <w:p w14:paraId="078B26E4"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61850/</w:t>
      </w:r>
      <w:r w:rsidRPr="00A51244">
        <w:rPr>
          <w:rFonts w:eastAsia="Times New Roman" w:cstheme="minorHAnsi"/>
          <w:szCs w:val="28"/>
          <w:lang w:val="en-US" w:eastAsia="ru-RU"/>
        </w:rPr>
        <w:t>MMS;</w:t>
      </w:r>
    </w:p>
    <w:p w14:paraId="005F9C33"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60870-5-104;</w:t>
      </w:r>
    </w:p>
    <w:p w14:paraId="6EF7F9CF"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val="en-US" w:eastAsia="ru-RU"/>
        </w:rPr>
        <w:t>Modbus TCP;</w:t>
      </w:r>
    </w:p>
    <w:p w14:paraId="3A377DA0"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иные драйверы.</w:t>
      </w:r>
    </w:p>
    <w:p w14:paraId="7DDB3BE9"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Сервис реализован на языке программирования </w:t>
      </w:r>
      <w:proofErr w:type="spellStart"/>
      <w:r w:rsidRPr="00A51244">
        <w:rPr>
          <w:rFonts w:eastAsia="Times New Roman" w:cstheme="minorHAnsi"/>
          <w:szCs w:val="28"/>
          <w:lang w:eastAsia="ru-RU"/>
        </w:rPr>
        <w:t>Python</w:t>
      </w:r>
      <w:proofErr w:type="spellEnd"/>
      <w:r w:rsidRPr="00A51244">
        <w:rPr>
          <w:rFonts w:eastAsia="Times New Roman" w:cstheme="minorHAnsi"/>
          <w:szCs w:val="28"/>
          <w:lang w:eastAsia="ru-RU"/>
        </w:rPr>
        <w:t xml:space="preserve"> с использованием фреймворка </w:t>
      </w:r>
      <w:proofErr w:type="spellStart"/>
      <w:r w:rsidRPr="00A51244">
        <w:rPr>
          <w:rFonts w:eastAsia="Times New Roman" w:cstheme="minorHAnsi"/>
          <w:szCs w:val="28"/>
          <w:lang w:eastAsia="ru-RU"/>
        </w:rPr>
        <w:t>FastAPI</w:t>
      </w:r>
      <w:proofErr w:type="spellEnd"/>
      <w:r w:rsidRPr="00A51244">
        <w:rPr>
          <w:rFonts w:eastAsia="Times New Roman" w:cstheme="minorHAnsi"/>
          <w:szCs w:val="28"/>
          <w:lang w:eastAsia="ru-RU"/>
        </w:rPr>
        <w:t>.</w:t>
      </w:r>
    </w:p>
    <w:p w14:paraId="5E966336" w14:textId="77777777" w:rsidR="00A51244" w:rsidRPr="00A51244" w:rsidRDefault="00A51244" w:rsidP="00AF2E35">
      <w:pPr>
        <w:pStyle w:val="3"/>
      </w:pPr>
      <w:bookmarkStart w:id="20" w:name="_Toc162247909"/>
      <w:bookmarkStart w:id="21" w:name="_Toc201228825"/>
      <w:r w:rsidRPr="00A51244">
        <w:t>Шина данных</w:t>
      </w:r>
      <w:bookmarkEnd w:id="20"/>
      <w:bookmarkEnd w:id="21"/>
    </w:p>
    <w:p w14:paraId="4A68FB56"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Шина данных осуществляет взаимодействие сервисов системы, представляет собой брокер сообщений. Шина данных хранит сообщения, которые поступают от других сервисов, в формате «ключ — значение». Данные могут быть разбиты на разделы в рамках разных тем. Внутри раздела сообщения строго упорядочены по их смещениям, то есть по положению сообщения внутри раздела, а также индексируются и сохраняются вместе со временем создания. Другие сервисы, могут считывать сообщения из разделов.</w:t>
      </w:r>
    </w:p>
    <w:p w14:paraId="387F0196"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Функционал Шины данных реализован на основе распределённого программного брокера сообщений с открытым исходным кодом — </w:t>
      </w:r>
      <w:proofErr w:type="spellStart"/>
      <w:r w:rsidRPr="00A51244">
        <w:rPr>
          <w:rFonts w:eastAsia="Times New Roman" w:cstheme="minorHAnsi"/>
          <w:szCs w:val="28"/>
          <w:lang w:eastAsia="ru-RU"/>
        </w:rPr>
        <w:t>Apache</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Kafka</w:t>
      </w:r>
      <w:proofErr w:type="spellEnd"/>
      <w:r w:rsidRPr="00A51244">
        <w:rPr>
          <w:rFonts w:eastAsia="Times New Roman" w:cstheme="minorHAnsi"/>
          <w:szCs w:val="28"/>
          <w:lang w:eastAsia="ru-RU"/>
        </w:rPr>
        <w:t>.</w:t>
      </w:r>
    </w:p>
    <w:p w14:paraId="7B6CAE2E" w14:textId="77777777" w:rsidR="00A51244" w:rsidRPr="00A51244" w:rsidRDefault="00A51244" w:rsidP="00AF2E35">
      <w:pPr>
        <w:pStyle w:val="3"/>
        <w:rPr>
          <w:lang w:val="en-US"/>
        </w:rPr>
      </w:pPr>
      <w:bookmarkStart w:id="22" w:name="_Toc162247910"/>
      <w:bookmarkStart w:id="23" w:name="_Toc201228826"/>
      <w:r w:rsidRPr="00A51244">
        <w:t>Сервис записи данных</w:t>
      </w:r>
      <w:bookmarkEnd w:id="22"/>
      <w:bookmarkEnd w:id="23"/>
    </w:p>
    <w:p w14:paraId="136320FC" w14:textId="77777777" w:rsidR="00A51244" w:rsidRPr="00A51244" w:rsidRDefault="00A51244" w:rsidP="00A51244">
      <w:pPr>
        <w:spacing w:before="120"/>
        <w:ind w:firstLine="567"/>
        <w:rPr>
          <w:rFonts w:eastAsia="Times New Roman" w:cstheme="minorHAnsi"/>
          <w:szCs w:val="28"/>
          <w:lang w:eastAsia="ru-RU"/>
        </w:rPr>
      </w:pPr>
      <w:r w:rsidRPr="00A51244">
        <w:rPr>
          <w:rFonts w:eastAsia="Times New Roman" w:cstheme="minorHAnsi"/>
          <w:szCs w:val="28"/>
          <w:lang w:eastAsia="ru-RU"/>
        </w:rPr>
        <w:t>Сервис записи данных отвечает за передачу информации из шины данных в хранилище данных.</w:t>
      </w:r>
    </w:p>
    <w:p w14:paraId="5CF52A34"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Сервис реализован с помощью платформы для подключения, импорта и экспорта данных во внешние системы брокера сообщений </w:t>
      </w:r>
      <w:proofErr w:type="spellStart"/>
      <w:r w:rsidRPr="00A51244">
        <w:rPr>
          <w:rFonts w:eastAsia="Times New Roman" w:cstheme="minorHAnsi"/>
          <w:szCs w:val="28"/>
          <w:lang w:eastAsia="ru-RU"/>
        </w:rPr>
        <w:t>Apache</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Kafka</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connect</w:t>
      </w:r>
      <w:proofErr w:type="spellEnd"/>
      <w:r w:rsidRPr="00A51244">
        <w:rPr>
          <w:rFonts w:eastAsia="Times New Roman" w:cstheme="minorHAnsi"/>
          <w:szCs w:val="28"/>
          <w:lang w:eastAsia="ru-RU"/>
        </w:rPr>
        <w:t xml:space="preserve">. </w:t>
      </w:r>
    </w:p>
    <w:p w14:paraId="4460F1BF" w14:textId="77777777" w:rsidR="00A51244" w:rsidRPr="00A51244" w:rsidRDefault="00A51244" w:rsidP="00AF2E35">
      <w:pPr>
        <w:pStyle w:val="3"/>
      </w:pPr>
      <w:bookmarkStart w:id="24" w:name="_Toc162247911"/>
      <w:bookmarkStart w:id="25" w:name="_Toc201228827"/>
      <w:r w:rsidRPr="00A51244">
        <w:t>Хранилище данных</w:t>
      </w:r>
      <w:bookmarkEnd w:id="24"/>
      <w:bookmarkEnd w:id="25"/>
    </w:p>
    <w:p w14:paraId="5626F298"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Функционал хранилища данных реализован в виде двух отдельных логических хранилищ: статического и динамического. </w:t>
      </w:r>
    </w:p>
    <w:p w14:paraId="2F3592A0"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К функционалу статического хранилища данных относятся:</w:t>
      </w:r>
    </w:p>
    <w:p w14:paraId="3546E30F"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lastRenderedPageBreak/>
        <w:t>ведение архивных копий данных;</w:t>
      </w:r>
    </w:p>
    <w:p w14:paraId="7B81959B"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хранение данных, полученные от приборов мониторинга;</w:t>
      </w:r>
    </w:p>
    <w:p w14:paraId="35554F60"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хранение уставок и констант;</w:t>
      </w:r>
    </w:p>
    <w:p w14:paraId="24D2D74A"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хранение характеристик контролируемого оборудования.</w:t>
      </w:r>
    </w:p>
    <w:p w14:paraId="4799FB50"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К функционалу динамического хранилища относится запись и хранение полученной диагностической информации в течение всего периода эксплуатации оборудования. </w:t>
      </w:r>
    </w:p>
    <w:p w14:paraId="794B0633"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При этом оба хранилища выполняют функционал хранения данных в объёме, который позволяет дисковое пространство сервера системы.</w:t>
      </w:r>
    </w:p>
    <w:p w14:paraId="4E39C012"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Статическое хранилище реализовано средствами реляционной базы данных с открытым кодом </w:t>
      </w:r>
      <w:proofErr w:type="spellStart"/>
      <w:r w:rsidRPr="00A51244">
        <w:rPr>
          <w:rFonts w:eastAsia="Times New Roman" w:cstheme="minorHAnsi"/>
          <w:szCs w:val="28"/>
          <w:lang w:eastAsia="ru-RU"/>
        </w:rPr>
        <w:t>Postgres</w:t>
      </w:r>
      <w:proofErr w:type="spellEnd"/>
      <w:r w:rsidRPr="00A51244">
        <w:rPr>
          <w:rFonts w:eastAsia="Times New Roman" w:cstheme="minorHAnsi"/>
          <w:szCs w:val="28"/>
          <w:lang w:eastAsia="ru-RU"/>
        </w:rPr>
        <w:t xml:space="preserve">. Динамическое хранилище реализовано средствами базы данных с открытым кодом </w:t>
      </w:r>
      <w:proofErr w:type="spellStart"/>
      <w:r w:rsidRPr="00A51244">
        <w:rPr>
          <w:rFonts w:eastAsia="Times New Roman" w:cstheme="minorHAnsi"/>
          <w:szCs w:val="28"/>
          <w:lang w:eastAsia="ru-RU"/>
        </w:rPr>
        <w:t>Timescale</w:t>
      </w:r>
      <w:proofErr w:type="spellEnd"/>
      <w:r w:rsidRPr="00A51244">
        <w:rPr>
          <w:rFonts w:eastAsia="Times New Roman" w:cstheme="minorHAnsi"/>
          <w:szCs w:val="28"/>
          <w:lang w:eastAsia="ru-RU"/>
        </w:rPr>
        <w:t xml:space="preserve"> DB, которая является плагином расширения для </w:t>
      </w:r>
      <w:r w:rsidRPr="00A51244">
        <w:rPr>
          <w:rFonts w:eastAsia="Times New Roman" w:cstheme="minorHAnsi"/>
          <w:szCs w:val="28"/>
          <w:lang w:val="en-US" w:eastAsia="ru-RU"/>
        </w:rPr>
        <w:t>Postgres</w:t>
      </w:r>
      <w:r w:rsidRPr="00A51244">
        <w:rPr>
          <w:rFonts w:eastAsia="Times New Roman" w:cstheme="minorHAnsi"/>
          <w:szCs w:val="28"/>
          <w:lang w:eastAsia="ru-RU"/>
        </w:rPr>
        <w:t>.</w:t>
      </w:r>
    </w:p>
    <w:p w14:paraId="188A61F6" w14:textId="77777777" w:rsidR="00A51244" w:rsidRPr="00A51244" w:rsidRDefault="00A51244" w:rsidP="00AF2E35">
      <w:pPr>
        <w:pStyle w:val="3"/>
      </w:pPr>
      <w:bookmarkStart w:id="26" w:name="_Toc162247912"/>
      <w:bookmarkStart w:id="27" w:name="_Toc201228828"/>
      <w:r w:rsidRPr="00A51244">
        <w:t>Бэкенд</w:t>
      </w:r>
      <w:bookmarkEnd w:id="26"/>
      <w:bookmarkEnd w:id="27"/>
    </w:p>
    <w:p w14:paraId="0FDCD1AB"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Бэкенд работает с информацией из хранилища данных, передаёт ее в административный интерфейс и пользовательский интерфейс, отправляет настройки сервиса сбора данных в шину. Бэкенд реализован на языке программирования </w:t>
      </w:r>
      <w:proofErr w:type="spellStart"/>
      <w:r w:rsidRPr="00A51244">
        <w:rPr>
          <w:rFonts w:eastAsia="Times New Roman" w:cstheme="minorHAnsi"/>
          <w:szCs w:val="28"/>
          <w:lang w:eastAsia="ru-RU"/>
        </w:rPr>
        <w:t>Python</w:t>
      </w:r>
      <w:proofErr w:type="spellEnd"/>
      <w:r w:rsidRPr="00A51244">
        <w:rPr>
          <w:rFonts w:eastAsia="Times New Roman" w:cstheme="minorHAnsi"/>
          <w:szCs w:val="28"/>
          <w:lang w:eastAsia="ru-RU"/>
        </w:rPr>
        <w:t xml:space="preserve"> с использованием фреймворка </w:t>
      </w:r>
      <w:proofErr w:type="spellStart"/>
      <w:r w:rsidRPr="00A51244">
        <w:rPr>
          <w:rFonts w:eastAsia="Times New Roman" w:cstheme="minorHAnsi"/>
          <w:szCs w:val="28"/>
          <w:lang w:eastAsia="ru-RU"/>
        </w:rPr>
        <w:t>Django</w:t>
      </w:r>
      <w:proofErr w:type="spellEnd"/>
      <w:r w:rsidRPr="00A51244">
        <w:rPr>
          <w:rFonts w:eastAsia="Times New Roman" w:cstheme="minorHAnsi"/>
          <w:szCs w:val="28"/>
          <w:lang w:eastAsia="ru-RU"/>
        </w:rPr>
        <w:t>.</w:t>
      </w:r>
    </w:p>
    <w:p w14:paraId="2564428C" w14:textId="77777777" w:rsidR="00A51244" w:rsidRPr="00A51244" w:rsidRDefault="00A51244" w:rsidP="00AF2E35">
      <w:pPr>
        <w:pStyle w:val="3"/>
      </w:pPr>
      <w:bookmarkStart w:id="28" w:name="_Toc162247913"/>
      <w:bookmarkStart w:id="29" w:name="_Toc201228829"/>
      <w:r w:rsidRPr="00A51244">
        <w:t>Административный интерфейс</w:t>
      </w:r>
      <w:bookmarkEnd w:id="28"/>
      <w:bookmarkEnd w:id="29"/>
    </w:p>
    <w:p w14:paraId="1259BBE5"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Административный интерфейс представляет собой </w:t>
      </w:r>
      <w:proofErr w:type="spellStart"/>
      <w:r w:rsidRPr="00A51244">
        <w:rPr>
          <w:rFonts w:eastAsia="Times New Roman" w:cstheme="minorHAnsi"/>
          <w:szCs w:val="28"/>
          <w:lang w:eastAsia="ru-RU"/>
        </w:rPr>
        <w:t>web</w:t>
      </w:r>
      <w:proofErr w:type="spellEnd"/>
      <w:r w:rsidRPr="00A51244">
        <w:rPr>
          <w:rFonts w:eastAsia="Times New Roman" w:cstheme="minorHAnsi"/>
          <w:szCs w:val="28"/>
          <w:lang w:eastAsia="ru-RU"/>
        </w:rPr>
        <w:t xml:space="preserve">-сайт, реализующий панель управления с набором справочников в виде вкладок, которые содержат полную информацию о приборах мониторинга и передаваемых сигналах. </w:t>
      </w:r>
    </w:p>
    <w:p w14:paraId="1789FB2A"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Административный интерфейс реализован на фреймворке </w:t>
      </w:r>
      <w:proofErr w:type="spellStart"/>
      <w:r w:rsidRPr="00A51244">
        <w:rPr>
          <w:rFonts w:eastAsia="Times New Roman" w:cstheme="minorHAnsi"/>
          <w:szCs w:val="28"/>
          <w:lang w:eastAsia="ru-RU"/>
        </w:rPr>
        <w:t>Python</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Django</w:t>
      </w:r>
      <w:proofErr w:type="spellEnd"/>
      <w:r w:rsidRPr="00A51244">
        <w:rPr>
          <w:rFonts w:eastAsia="Times New Roman" w:cstheme="minorHAnsi"/>
          <w:szCs w:val="28"/>
          <w:lang w:eastAsia="ru-RU"/>
        </w:rPr>
        <w:t xml:space="preserve">. </w:t>
      </w:r>
    </w:p>
    <w:p w14:paraId="23752BDD" w14:textId="77777777" w:rsidR="00A51244" w:rsidRPr="00A51244" w:rsidRDefault="00A51244" w:rsidP="00AF2E35">
      <w:pPr>
        <w:pStyle w:val="3"/>
      </w:pPr>
      <w:bookmarkStart w:id="30" w:name="_Toc162247914"/>
      <w:bookmarkStart w:id="31" w:name="_Toc201228830"/>
      <w:r w:rsidRPr="00A51244">
        <w:t>Пользовательский интерфейс</w:t>
      </w:r>
      <w:bookmarkEnd w:id="30"/>
      <w:bookmarkEnd w:id="31"/>
    </w:p>
    <w:p w14:paraId="61207A33"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Пользовательский интерфейс выполняет следующий функционал:</w:t>
      </w:r>
    </w:p>
    <w:p w14:paraId="35FCEA38"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отображение в реальном времени данных от АСМД;</w:t>
      </w:r>
    </w:p>
    <w:p w14:paraId="42B22B34"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вывод информации на монитор в удобной для пользователя форме в виде таблиц, графиков, диаграмм и подготовка к выводу информации на печать.</w:t>
      </w:r>
    </w:p>
    <w:p w14:paraId="483040F5"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Пользовательский интерфейс реализован с помощью библиотеки </w:t>
      </w:r>
      <w:r w:rsidRPr="00A51244">
        <w:rPr>
          <w:rFonts w:eastAsia="Times New Roman" w:cstheme="minorHAnsi"/>
          <w:szCs w:val="28"/>
          <w:lang w:val="en-US" w:eastAsia="ru-RU"/>
        </w:rPr>
        <w:t>JavaScript</w:t>
      </w:r>
      <w:r w:rsidRPr="00A51244">
        <w:rPr>
          <w:rFonts w:eastAsia="Times New Roman" w:cstheme="minorHAnsi"/>
          <w:szCs w:val="28"/>
          <w:lang w:eastAsia="ru-RU"/>
        </w:rPr>
        <w:t xml:space="preserve"> </w:t>
      </w:r>
      <w:r w:rsidRPr="00A51244">
        <w:rPr>
          <w:rFonts w:eastAsia="Times New Roman" w:cstheme="minorHAnsi"/>
          <w:szCs w:val="28"/>
          <w:lang w:val="en-US" w:eastAsia="ru-RU"/>
        </w:rPr>
        <w:t>React</w:t>
      </w:r>
      <w:r w:rsidRPr="00A51244">
        <w:rPr>
          <w:rFonts w:eastAsia="Times New Roman" w:cstheme="minorHAnsi"/>
          <w:szCs w:val="28"/>
          <w:lang w:eastAsia="ru-RU"/>
        </w:rPr>
        <w:t xml:space="preserve">. </w:t>
      </w:r>
    </w:p>
    <w:p w14:paraId="7E38D363" w14:textId="77777777" w:rsidR="00A51244" w:rsidRPr="00A51244" w:rsidRDefault="00A51244" w:rsidP="00AF2E35">
      <w:pPr>
        <w:pStyle w:val="3"/>
      </w:pPr>
      <w:bookmarkStart w:id="32" w:name="_Toc162247915"/>
      <w:bookmarkStart w:id="33" w:name="_Toc201228831"/>
      <w:r w:rsidRPr="00A51244">
        <w:t>Сервис управления диагностиками</w:t>
      </w:r>
      <w:bookmarkEnd w:id="32"/>
      <w:bookmarkEnd w:id="33"/>
    </w:p>
    <w:p w14:paraId="65127BBE"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Сервис осуществляет следующий функционал:</w:t>
      </w:r>
    </w:p>
    <w:p w14:paraId="11220EC1"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принимает данные из шины;</w:t>
      </w:r>
    </w:p>
    <w:p w14:paraId="629CB6B6"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агрегирует новые данные из шины с уже существующими;</w:t>
      </w:r>
    </w:p>
    <w:p w14:paraId="311A5197"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накапливает необходимые исторические данные;</w:t>
      </w:r>
    </w:p>
    <w:p w14:paraId="59B8CFCB"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производит верификацию данных, фильтрует аномальные данные и устаревшие данные;</w:t>
      </w:r>
    </w:p>
    <w:p w14:paraId="22087298"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осуществляет передачу диагностическим моделям соответствующих им наборов входных данных;</w:t>
      </w:r>
    </w:p>
    <w:p w14:paraId="3920EE83"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сохраняет промежуточные данные о состоянии модели диагностики;</w:t>
      </w:r>
    </w:p>
    <w:p w14:paraId="3F6AE165"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lastRenderedPageBreak/>
        <w:t>получает результаты диагностики и передает их в шину.</w:t>
      </w:r>
    </w:p>
    <w:p w14:paraId="0255B650"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 xml:space="preserve">Сервис реализуется на языке программирования </w:t>
      </w:r>
      <w:proofErr w:type="spellStart"/>
      <w:r w:rsidRPr="00A51244">
        <w:rPr>
          <w:rFonts w:eastAsia="Times New Roman" w:cstheme="minorHAnsi"/>
          <w:szCs w:val="28"/>
          <w:lang w:eastAsia="ru-RU"/>
        </w:rPr>
        <w:t>Python</w:t>
      </w:r>
      <w:proofErr w:type="spellEnd"/>
      <w:r w:rsidRPr="00A51244">
        <w:rPr>
          <w:rFonts w:eastAsia="Times New Roman" w:cstheme="minorHAnsi"/>
          <w:szCs w:val="28"/>
          <w:lang w:eastAsia="ru-RU"/>
        </w:rPr>
        <w:t>.</w:t>
      </w:r>
    </w:p>
    <w:p w14:paraId="2D3FCDA4" w14:textId="77777777" w:rsidR="00A51244" w:rsidRPr="00A51244" w:rsidRDefault="00A51244" w:rsidP="00AF2E35">
      <w:pPr>
        <w:pStyle w:val="3"/>
      </w:pPr>
      <w:bookmarkStart w:id="34" w:name="_Toc162247916"/>
      <w:bookmarkStart w:id="35" w:name="_Toc201228832"/>
      <w:r w:rsidRPr="00A51244">
        <w:t>Сервис диагностики</w:t>
      </w:r>
      <w:bookmarkEnd w:id="34"/>
      <w:bookmarkEnd w:id="35"/>
    </w:p>
    <w:p w14:paraId="03C0D75D"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Сервис диагностики принимает информацию из сервиса управления диагностиками, реализует диагностические модели анализа трансформаторов.</w:t>
      </w:r>
    </w:p>
    <w:p w14:paraId="1812B98B" w14:textId="77777777" w:rsidR="00A51244" w:rsidRPr="00A51244" w:rsidRDefault="00A51244" w:rsidP="00A51244">
      <w:pPr>
        <w:spacing w:after="120"/>
        <w:ind w:firstLine="567"/>
        <w:rPr>
          <w:rFonts w:ascii="Arial" w:eastAsia="Times New Roman" w:hAnsi="Arial" w:cs="Times New Roman"/>
          <w:szCs w:val="28"/>
          <w:lang w:eastAsia="ru-RU"/>
        </w:rPr>
      </w:pPr>
      <w:r w:rsidRPr="00A51244">
        <w:rPr>
          <w:rFonts w:eastAsia="Times New Roman" w:cstheme="minorHAnsi"/>
          <w:szCs w:val="28"/>
          <w:lang w:eastAsia="ru-RU"/>
        </w:rPr>
        <w:t xml:space="preserve">Сервис реализуется на языке программирования </w:t>
      </w:r>
      <w:r w:rsidRPr="00A51244">
        <w:rPr>
          <w:rFonts w:eastAsia="Times New Roman" w:cstheme="minorHAnsi"/>
          <w:szCs w:val="28"/>
          <w:lang w:val="en-US" w:eastAsia="ru-RU"/>
        </w:rPr>
        <w:t>Python</w:t>
      </w:r>
      <w:r w:rsidRPr="00A51244">
        <w:rPr>
          <w:rFonts w:eastAsia="Times New Roman" w:cstheme="minorHAnsi"/>
          <w:szCs w:val="28"/>
          <w:lang w:eastAsia="ru-RU"/>
        </w:rPr>
        <w:t>.</w:t>
      </w:r>
    </w:p>
    <w:p w14:paraId="2164CA29" w14:textId="77777777" w:rsidR="00A51244" w:rsidRPr="00A51244" w:rsidRDefault="00A51244" w:rsidP="00AF2E35">
      <w:pPr>
        <w:pStyle w:val="2"/>
      </w:pPr>
      <w:bookmarkStart w:id="36" w:name="_Toc162247918"/>
      <w:bookmarkStart w:id="37" w:name="_Toc201228833"/>
      <w:bookmarkEnd w:id="19"/>
      <w:r w:rsidRPr="00A51244">
        <w:t>Методы и средства разработки программного обеспечения</w:t>
      </w:r>
      <w:bookmarkEnd w:id="36"/>
      <w:bookmarkEnd w:id="37"/>
    </w:p>
    <w:p w14:paraId="32AC575E" w14:textId="77777777" w:rsidR="00A51244" w:rsidRPr="00A51244" w:rsidRDefault="00A51244" w:rsidP="00A51244">
      <w:pPr>
        <w:spacing w:after="120"/>
        <w:ind w:firstLine="567"/>
        <w:rPr>
          <w:rFonts w:eastAsia="Times New Roman" w:cstheme="minorHAnsi"/>
          <w:szCs w:val="28"/>
          <w:lang w:eastAsia="ru-RU"/>
        </w:rPr>
      </w:pPr>
      <w:r w:rsidRPr="00A51244">
        <w:rPr>
          <w:rFonts w:eastAsia="Times New Roman" w:cstheme="minorHAnsi"/>
          <w:szCs w:val="28"/>
          <w:lang w:eastAsia="ru-RU"/>
        </w:rPr>
        <w:t>Техническое обеспечение включает в себя программные средства, представляющие собой инструменты запуска и обеспечения функционала системы, включает следующий технологический стек:</w:t>
      </w:r>
    </w:p>
    <w:p w14:paraId="18A08E23" w14:textId="77777777" w:rsidR="00A51244" w:rsidRPr="00A51244" w:rsidRDefault="00A51244" w:rsidP="00A51244">
      <w:pPr>
        <w:numPr>
          <w:ilvl w:val="0"/>
          <w:numId w:val="8"/>
        </w:numPr>
        <w:spacing w:before="120" w:after="120"/>
        <w:ind w:left="993"/>
        <w:rPr>
          <w:rFonts w:eastAsia="Times New Roman" w:cstheme="minorHAnsi"/>
          <w:szCs w:val="28"/>
          <w:lang w:eastAsia="ru-RU"/>
        </w:rPr>
      </w:pPr>
      <w:proofErr w:type="spellStart"/>
      <w:r w:rsidRPr="00A51244">
        <w:rPr>
          <w:rFonts w:eastAsia="Times New Roman" w:cstheme="minorHAnsi"/>
          <w:szCs w:val="28"/>
          <w:lang w:eastAsia="ru-RU"/>
        </w:rPr>
        <w:t>Apache</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Kafka</w:t>
      </w:r>
      <w:proofErr w:type="spellEnd"/>
      <w:r w:rsidRPr="00A51244">
        <w:rPr>
          <w:rFonts w:eastAsia="Times New Roman" w:cstheme="minorHAnsi"/>
          <w:szCs w:val="28"/>
          <w:lang w:eastAsia="ru-RU"/>
        </w:rPr>
        <w:t xml:space="preserve"> - распределённая платформа потоковой передачи с открытым исходным кодом, предоставляющая функцию брокера сообщений;</w:t>
      </w:r>
    </w:p>
    <w:p w14:paraId="62799826" w14:textId="77777777" w:rsidR="00A51244" w:rsidRPr="00A51244" w:rsidRDefault="00A51244" w:rsidP="00A51244">
      <w:pPr>
        <w:numPr>
          <w:ilvl w:val="0"/>
          <w:numId w:val="8"/>
        </w:numPr>
        <w:spacing w:before="120" w:after="120"/>
        <w:ind w:left="993"/>
        <w:rPr>
          <w:rFonts w:eastAsia="Times New Roman" w:cstheme="minorHAnsi"/>
          <w:szCs w:val="28"/>
          <w:lang w:eastAsia="ru-RU"/>
        </w:rPr>
      </w:pPr>
      <w:proofErr w:type="spellStart"/>
      <w:r w:rsidRPr="00A51244">
        <w:rPr>
          <w:rFonts w:eastAsia="Times New Roman" w:cstheme="minorHAnsi"/>
          <w:szCs w:val="28"/>
          <w:lang w:eastAsia="ru-RU"/>
        </w:rPr>
        <w:t>Kafka</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connect</w:t>
      </w:r>
      <w:proofErr w:type="spellEnd"/>
      <w:r w:rsidRPr="00A51244">
        <w:rPr>
          <w:rFonts w:eastAsia="Times New Roman" w:cstheme="minorHAnsi"/>
          <w:szCs w:val="28"/>
          <w:lang w:eastAsia="ru-RU"/>
        </w:rPr>
        <w:t xml:space="preserve"> - фреймворк для интеграции </w:t>
      </w:r>
      <w:proofErr w:type="spellStart"/>
      <w:r w:rsidRPr="00A51244">
        <w:rPr>
          <w:rFonts w:eastAsia="Times New Roman" w:cstheme="minorHAnsi"/>
          <w:szCs w:val="28"/>
          <w:lang w:eastAsia="ru-RU"/>
        </w:rPr>
        <w:t>Apache</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Kafka</w:t>
      </w:r>
      <w:proofErr w:type="spellEnd"/>
      <w:r w:rsidRPr="00A51244">
        <w:rPr>
          <w:rFonts w:eastAsia="Times New Roman" w:cstheme="minorHAnsi"/>
          <w:szCs w:val="28"/>
          <w:lang w:eastAsia="ru-RU"/>
        </w:rPr>
        <w:t xml:space="preserve"> с различными источниками данных, который позволяет обеспечить простой и масштабируемый способ для передачи данных между </w:t>
      </w:r>
      <w:proofErr w:type="spellStart"/>
      <w:r w:rsidRPr="00A51244">
        <w:rPr>
          <w:rFonts w:eastAsia="Times New Roman" w:cstheme="minorHAnsi"/>
          <w:szCs w:val="28"/>
          <w:lang w:eastAsia="ru-RU"/>
        </w:rPr>
        <w:t>Kafka</w:t>
      </w:r>
      <w:proofErr w:type="spellEnd"/>
      <w:r w:rsidRPr="00A51244">
        <w:rPr>
          <w:rFonts w:eastAsia="Times New Roman" w:cstheme="minorHAnsi"/>
          <w:szCs w:val="28"/>
          <w:lang w:eastAsia="ru-RU"/>
        </w:rPr>
        <w:t xml:space="preserve"> и внешними системами. </w:t>
      </w:r>
      <w:proofErr w:type="spellStart"/>
      <w:r w:rsidRPr="00A51244">
        <w:rPr>
          <w:rFonts w:eastAsia="Times New Roman" w:cstheme="minorHAnsi"/>
          <w:szCs w:val="28"/>
          <w:lang w:eastAsia="ru-RU"/>
        </w:rPr>
        <w:t>Kafka</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Connect</w:t>
      </w:r>
      <w:proofErr w:type="spellEnd"/>
      <w:r w:rsidRPr="00A51244">
        <w:rPr>
          <w:rFonts w:eastAsia="Times New Roman" w:cstheme="minorHAnsi"/>
          <w:szCs w:val="28"/>
          <w:lang w:eastAsia="ru-RU"/>
        </w:rPr>
        <w:t xml:space="preserve"> поставляется с набором готовых коннекторов для интеграции с различными системами, такими как базы данных, хранилища данных, файловые системы и другие;</w:t>
      </w:r>
    </w:p>
    <w:p w14:paraId="6DCED5EC"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 xml:space="preserve">язык программирования </w:t>
      </w:r>
      <w:proofErr w:type="spellStart"/>
      <w:r w:rsidRPr="00A51244">
        <w:rPr>
          <w:rFonts w:eastAsia="Times New Roman" w:cstheme="minorHAnsi"/>
          <w:szCs w:val="28"/>
          <w:lang w:eastAsia="ru-RU"/>
        </w:rPr>
        <w:t>Python</w:t>
      </w:r>
      <w:proofErr w:type="spellEnd"/>
      <w:r w:rsidRPr="00A51244">
        <w:rPr>
          <w:rFonts w:eastAsia="Times New Roman" w:cstheme="minorHAnsi"/>
          <w:szCs w:val="28"/>
          <w:lang w:eastAsia="ru-RU"/>
        </w:rPr>
        <w:t>;</w:t>
      </w:r>
    </w:p>
    <w:p w14:paraId="32F1C30F" w14:textId="77777777" w:rsidR="00A51244" w:rsidRPr="00A51244" w:rsidRDefault="00A51244" w:rsidP="00A51244">
      <w:pPr>
        <w:numPr>
          <w:ilvl w:val="0"/>
          <w:numId w:val="8"/>
        </w:numPr>
        <w:spacing w:before="120" w:after="120"/>
        <w:ind w:left="993"/>
        <w:rPr>
          <w:rFonts w:eastAsia="Times New Roman" w:cstheme="minorHAnsi"/>
          <w:szCs w:val="28"/>
          <w:lang w:eastAsia="ru-RU"/>
        </w:rPr>
      </w:pPr>
      <w:proofErr w:type="spellStart"/>
      <w:r w:rsidRPr="00A51244">
        <w:rPr>
          <w:rFonts w:eastAsia="Times New Roman" w:cstheme="minorHAnsi"/>
          <w:szCs w:val="28"/>
          <w:lang w:eastAsia="ru-RU"/>
        </w:rPr>
        <w:t>Django</w:t>
      </w:r>
      <w:proofErr w:type="spellEnd"/>
      <w:r w:rsidRPr="00A51244">
        <w:rPr>
          <w:rFonts w:eastAsia="Times New Roman" w:cstheme="minorHAnsi"/>
          <w:szCs w:val="28"/>
          <w:lang w:eastAsia="ru-RU"/>
        </w:rPr>
        <w:t xml:space="preserve"> – свободный фреймворк для веб-приложений на языке </w:t>
      </w:r>
      <w:proofErr w:type="spellStart"/>
      <w:r w:rsidRPr="00A51244">
        <w:rPr>
          <w:rFonts w:eastAsia="Times New Roman" w:cstheme="minorHAnsi"/>
          <w:szCs w:val="28"/>
          <w:lang w:eastAsia="ru-RU"/>
        </w:rPr>
        <w:t>Python</w:t>
      </w:r>
      <w:proofErr w:type="spellEnd"/>
      <w:r w:rsidRPr="00A51244">
        <w:rPr>
          <w:rFonts w:eastAsia="Times New Roman" w:cstheme="minorHAnsi"/>
          <w:szCs w:val="28"/>
          <w:lang w:eastAsia="ru-RU"/>
        </w:rPr>
        <w:t>;</w:t>
      </w:r>
    </w:p>
    <w:p w14:paraId="7FD4E7E5" w14:textId="77777777" w:rsidR="00A51244" w:rsidRPr="00A51244" w:rsidRDefault="00A51244" w:rsidP="00A51244">
      <w:pPr>
        <w:numPr>
          <w:ilvl w:val="0"/>
          <w:numId w:val="8"/>
        </w:numPr>
        <w:spacing w:before="120" w:after="120"/>
        <w:ind w:left="993"/>
        <w:rPr>
          <w:rFonts w:eastAsia="Times New Roman" w:cstheme="minorHAnsi"/>
          <w:szCs w:val="28"/>
          <w:lang w:eastAsia="ru-RU"/>
        </w:rPr>
      </w:pPr>
      <w:proofErr w:type="spellStart"/>
      <w:r w:rsidRPr="00A51244">
        <w:rPr>
          <w:rFonts w:eastAsia="Times New Roman" w:cstheme="minorHAnsi"/>
          <w:szCs w:val="28"/>
          <w:lang w:eastAsia="ru-RU"/>
        </w:rPr>
        <w:t>React</w:t>
      </w:r>
      <w:proofErr w:type="spellEnd"/>
      <w:r w:rsidRPr="00A51244">
        <w:rPr>
          <w:rFonts w:eastAsia="Times New Roman" w:cstheme="minorHAnsi"/>
          <w:szCs w:val="28"/>
          <w:lang w:eastAsia="ru-RU"/>
        </w:rPr>
        <w:t xml:space="preserve"> - библиотека </w:t>
      </w:r>
      <w:proofErr w:type="spellStart"/>
      <w:r w:rsidRPr="00A51244">
        <w:rPr>
          <w:rFonts w:eastAsia="Times New Roman" w:cstheme="minorHAnsi"/>
          <w:szCs w:val="28"/>
          <w:lang w:eastAsia="ru-RU"/>
        </w:rPr>
        <w:t>JavaScript</w:t>
      </w:r>
      <w:proofErr w:type="spellEnd"/>
      <w:r w:rsidRPr="00A51244">
        <w:rPr>
          <w:rFonts w:eastAsia="Times New Roman" w:cstheme="minorHAnsi"/>
          <w:szCs w:val="28"/>
          <w:lang w:eastAsia="ru-RU"/>
        </w:rPr>
        <w:t xml:space="preserve"> для создания пользовательских интерфейсов веб-приложений</w:t>
      </w:r>
      <w:r w:rsidRPr="00A51244">
        <w:rPr>
          <w:rFonts w:ascii="Segoe UI" w:eastAsia="Times New Roman" w:hAnsi="Segoe UI" w:cs="Segoe UI"/>
          <w:color w:val="0D0D0D"/>
          <w:szCs w:val="24"/>
          <w:shd w:val="clear" w:color="auto" w:fill="FFFFFF"/>
          <w:lang w:eastAsia="ru-RU"/>
        </w:rPr>
        <w:t>;</w:t>
      </w:r>
    </w:p>
    <w:p w14:paraId="25D1270B" w14:textId="77777777" w:rsidR="00A51244" w:rsidRPr="00A51244" w:rsidRDefault="00A51244" w:rsidP="00A51244">
      <w:pPr>
        <w:numPr>
          <w:ilvl w:val="0"/>
          <w:numId w:val="8"/>
        </w:numPr>
        <w:spacing w:before="120" w:after="120"/>
        <w:ind w:left="993"/>
        <w:rPr>
          <w:rFonts w:eastAsia="Times New Roman" w:cstheme="minorHAnsi"/>
          <w:szCs w:val="28"/>
          <w:lang w:eastAsia="ru-RU"/>
        </w:rPr>
      </w:pPr>
      <w:proofErr w:type="spellStart"/>
      <w:r w:rsidRPr="00A51244">
        <w:rPr>
          <w:rFonts w:eastAsia="Times New Roman" w:cstheme="minorHAnsi"/>
          <w:szCs w:val="28"/>
          <w:lang w:eastAsia="ru-RU"/>
        </w:rPr>
        <w:t>FastAPI</w:t>
      </w:r>
      <w:proofErr w:type="spellEnd"/>
      <w:r w:rsidRPr="00A51244">
        <w:rPr>
          <w:rFonts w:eastAsia="Times New Roman" w:cstheme="minorHAnsi"/>
          <w:szCs w:val="28"/>
          <w:lang w:eastAsia="ru-RU"/>
        </w:rPr>
        <w:t xml:space="preserve"> — высокопроизводительный веб-фреймворк для создания API c</w:t>
      </w:r>
      <w:r w:rsidRPr="00A51244">
        <w:rPr>
          <w:rFonts w:eastAsia="Times New Roman" w:cstheme="minorHAnsi"/>
          <w:szCs w:val="28"/>
          <w:lang w:val="en-US" w:eastAsia="ru-RU"/>
        </w:rPr>
        <w:t> </w:t>
      </w:r>
      <w:r w:rsidRPr="00A51244">
        <w:rPr>
          <w:rFonts w:eastAsia="Times New Roman" w:cstheme="minorHAnsi"/>
          <w:szCs w:val="28"/>
          <w:lang w:eastAsia="ru-RU"/>
        </w:rPr>
        <w:t xml:space="preserve">использованием </w:t>
      </w:r>
      <w:proofErr w:type="spellStart"/>
      <w:r w:rsidRPr="00A51244">
        <w:rPr>
          <w:rFonts w:eastAsia="Times New Roman" w:cstheme="minorHAnsi"/>
          <w:szCs w:val="28"/>
          <w:lang w:eastAsia="ru-RU"/>
        </w:rPr>
        <w:t>Python</w:t>
      </w:r>
      <w:proofErr w:type="spellEnd"/>
      <w:r w:rsidRPr="00A51244">
        <w:rPr>
          <w:rFonts w:eastAsia="Times New Roman" w:cstheme="minorHAnsi"/>
          <w:szCs w:val="28"/>
          <w:lang w:eastAsia="ru-RU"/>
        </w:rPr>
        <w:t xml:space="preserve"> 3.8+, в основе которого лежит стандартная аннотация типов </w:t>
      </w:r>
      <w:proofErr w:type="spellStart"/>
      <w:r w:rsidRPr="00A51244">
        <w:rPr>
          <w:rFonts w:eastAsia="Times New Roman" w:cstheme="minorHAnsi"/>
          <w:szCs w:val="28"/>
          <w:lang w:eastAsia="ru-RU"/>
        </w:rPr>
        <w:t>Python</w:t>
      </w:r>
      <w:proofErr w:type="spellEnd"/>
      <w:r w:rsidRPr="00A51244">
        <w:rPr>
          <w:rFonts w:eastAsia="Times New Roman" w:cstheme="minorHAnsi"/>
          <w:szCs w:val="28"/>
          <w:lang w:eastAsia="ru-RU"/>
        </w:rPr>
        <w:t>;</w:t>
      </w:r>
    </w:p>
    <w:p w14:paraId="63D3855E"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val="en-US" w:eastAsia="ru-RU"/>
        </w:rPr>
        <w:t>Postgres</w:t>
      </w:r>
      <w:r w:rsidRPr="00A51244">
        <w:rPr>
          <w:rFonts w:eastAsia="Times New Roman" w:cstheme="minorHAnsi"/>
          <w:szCs w:val="28"/>
          <w:lang w:eastAsia="ru-RU"/>
        </w:rPr>
        <w:t xml:space="preserve"> - совокупность программных средств, обеспечивающих работу с базами данных, способствующая обеспечению безопасности, надёжности хранения и</w:t>
      </w:r>
      <w:r w:rsidRPr="00A51244">
        <w:rPr>
          <w:rFonts w:eastAsia="Times New Roman" w:cstheme="minorHAnsi"/>
          <w:szCs w:val="28"/>
          <w:lang w:val="en-US" w:eastAsia="ru-RU"/>
        </w:rPr>
        <w:t> </w:t>
      </w:r>
      <w:r w:rsidRPr="00A51244">
        <w:rPr>
          <w:rFonts w:eastAsia="Times New Roman" w:cstheme="minorHAnsi"/>
          <w:szCs w:val="28"/>
          <w:lang w:eastAsia="ru-RU"/>
        </w:rPr>
        <w:t>целостности данных, а также предоставляет средства для управления данными и их администрирования;</w:t>
      </w:r>
    </w:p>
    <w:p w14:paraId="44B06614"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val="en-US" w:eastAsia="ru-RU"/>
        </w:rPr>
        <w:t>Timescale</w:t>
      </w:r>
      <w:r w:rsidRPr="00A51244">
        <w:rPr>
          <w:rFonts w:eastAsia="Times New Roman" w:cstheme="minorHAnsi"/>
          <w:szCs w:val="28"/>
          <w:lang w:eastAsia="ru-RU"/>
        </w:rPr>
        <w:t xml:space="preserve"> </w:t>
      </w:r>
      <w:r w:rsidRPr="00A51244">
        <w:rPr>
          <w:rFonts w:eastAsia="Times New Roman" w:cstheme="minorHAnsi"/>
          <w:szCs w:val="28"/>
          <w:lang w:val="en-US" w:eastAsia="ru-RU"/>
        </w:rPr>
        <w:t>DB</w:t>
      </w:r>
      <w:r w:rsidRPr="00A51244">
        <w:rPr>
          <w:rFonts w:eastAsia="Times New Roman" w:cstheme="minorHAnsi"/>
          <w:szCs w:val="28"/>
          <w:lang w:eastAsia="ru-RU"/>
        </w:rPr>
        <w:t xml:space="preserve"> - расширение для базы данных </w:t>
      </w:r>
      <w:r w:rsidRPr="00A51244">
        <w:rPr>
          <w:rFonts w:eastAsia="Times New Roman" w:cstheme="minorHAnsi"/>
          <w:szCs w:val="28"/>
          <w:lang w:val="en-US" w:eastAsia="ru-RU"/>
        </w:rPr>
        <w:t>Postgres</w:t>
      </w:r>
      <w:r w:rsidRPr="00A51244">
        <w:rPr>
          <w:rFonts w:eastAsia="Times New Roman" w:cstheme="minorHAnsi"/>
          <w:szCs w:val="28"/>
          <w:lang w:eastAsia="ru-RU"/>
        </w:rPr>
        <w:t xml:space="preserve"> для обработки и анализа временных данных. Он предоставляет </w:t>
      </w:r>
      <w:r w:rsidRPr="00A51244">
        <w:rPr>
          <w:rFonts w:eastAsia="Times New Roman" w:cstheme="minorHAnsi"/>
          <w:szCs w:val="28"/>
          <w:lang w:val="en-US" w:eastAsia="ru-RU"/>
        </w:rPr>
        <w:t>SQL</w:t>
      </w:r>
      <w:r w:rsidRPr="00A51244">
        <w:rPr>
          <w:rFonts w:eastAsia="Times New Roman" w:cstheme="minorHAnsi"/>
          <w:szCs w:val="28"/>
          <w:lang w:eastAsia="ru-RU"/>
        </w:rPr>
        <w:t xml:space="preserve">-интерфейс для работы с временными данными и обладает масштабируемостью, производительностью и надежностью, характерными для </w:t>
      </w:r>
      <w:proofErr w:type="spellStart"/>
      <w:r w:rsidRPr="00A51244">
        <w:rPr>
          <w:rFonts w:eastAsia="Times New Roman" w:cstheme="minorHAnsi"/>
          <w:szCs w:val="28"/>
          <w:lang w:val="en-US" w:eastAsia="ru-RU"/>
        </w:rPr>
        <w:t>PostgresSQL</w:t>
      </w:r>
      <w:proofErr w:type="spellEnd"/>
      <w:r w:rsidRPr="00A51244">
        <w:rPr>
          <w:rFonts w:eastAsia="Times New Roman" w:cstheme="minorHAnsi"/>
          <w:szCs w:val="28"/>
          <w:lang w:eastAsia="ru-RU"/>
        </w:rPr>
        <w:t xml:space="preserve">. </w:t>
      </w:r>
    </w:p>
    <w:p w14:paraId="3E48DB91" w14:textId="77777777" w:rsidR="00A51244" w:rsidRPr="00A51244" w:rsidRDefault="00A51244" w:rsidP="00A51244">
      <w:pPr>
        <w:spacing w:after="120"/>
        <w:ind w:firstLine="851"/>
        <w:rPr>
          <w:rFonts w:eastAsia="Times New Roman" w:cstheme="minorHAnsi"/>
          <w:szCs w:val="28"/>
          <w:lang w:eastAsia="ru-RU"/>
        </w:rPr>
      </w:pPr>
      <w:r w:rsidRPr="00A51244">
        <w:rPr>
          <w:rFonts w:eastAsia="Times New Roman" w:cstheme="minorHAnsi"/>
          <w:szCs w:val="28"/>
          <w:lang w:eastAsia="ru-RU"/>
        </w:rPr>
        <w:t>Платформы разворачивания ПО включают в себя:</w:t>
      </w:r>
    </w:p>
    <w:p w14:paraId="0C1C1C66"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 xml:space="preserve">ОС </w:t>
      </w:r>
      <w:proofErr w:type="spellStart"/>
      <w:r w:rsidRPr="00A51244">
        <w:rPr>
          <w:rFonts w:eastAsia="Times New Roman" w:cstheme="minorHAnsi"/>
          <w:szCs w:val="28"/>
          <w:lang w:eastAsia="ru-RU"/>
        </w:rPr>
        <w:t>Astra</w:t>
      </w:r>
      <w:proofErr w:type="spellEnd"/>
      <w:r w:rsidRPr="00A51244">
        <w:rPr>
          <w:rFonts w:eastAsia="Times New Roman" w:cstheme="minorHAnsi"/>
          <w:szCs w:val="28"/>
          <w:lang w:eastAsia="ru-RU"/>
        </w:rPr>
        <w:t xml:space="preserve"> </w:t>
      </w:r>
      <w:proofErr w:type="spellStart"/>
      <w:r w:rsidRPr="00A51244">
        <w:rPr>
          <w:rFonts w:eastAsia="Times New Roman" w:cstheme="minorHAnsi"/>
          <w:szCs w:val="28"/>
          <w:lang w:eastAsia="ru-RU"/>
        </w:rPr>
        <w:t>Linux</w:t>
      </w:r>
      <w:proofErr w:type="spellEnd"/>
      <w:r w:rsidRPr="00A51244">
        <w:rPr>
          <w:rFonts w:eastAsia="Times New Roman" w:cstheme="minorHAnsi"/>
          <w:szCs w:val="28"/>
          <w:lang w:eastAsia="ru-RU"/>
        </w:rPr>
        <w:t xml:space="preserve"> - операционная система на базе ядра </w:t>
      </w:r>
      <w:proofErr w:type="spellStart"/>
      <w:r w:rsidRPr="00A51244">
        <w:rPr>
          <w:rFonts w:eastAsia="Times New Roman" w:cstheme="minorHAnsi"/>
          <w:szCs w:val="28"/>
          <w:lang w:eastAsia="ru-RU"/>
        </w:rPr>
        <w:t>Linux</w:t>
      </w:r>
      <w:proofErr w:type="spellEnd"/>
      <w:r w:rsidRPr="00A51244">
        <w:rPr>
          <w:rFonts w:eastAsia="Times New Roman" w:cstheme="minorHAnsi"/>
          <w:szCs w:val="28"/>
          <w:lang w:eastAsia="ru-RU"/>
        </w:rPr>
        <w:t>, созданная для комплексной защиты информации и построения защищённых автоматизированных систем;</w:t>
      </w:r>
    </w:p>
    <w:p w14:paraId="2D7A3CEA" w14:textId="77777777" w:rsidR="00A51244" w:rsidRPr="00A51244" w:rsidRDefault="00A51244" w:rsidP="00A51244">
      <w:pPr>
        <w:numPr>
          <w:ilvl w:val="0"/>
          <w:numId w:val="8"/>
        </w:numPr>
        <w:spacing w:before="120" w:after="120"/>
        <w:ind w:left="993"/>
        <w:rPr>
          <w:rFonts w:eastAsia="Times New Roman" w:cstheme="minorHAnsi"/>
          <w:szCs w:val="28"/>
          <w:lang w:eastAsia="ru-RU"/>
        </w:rPr>
      </w:pPr>
      <w:proofErr w:type="spellStart"/>
      <w:r w:rsidRPr="00A51244">
        <w:rPr>
          <w:rFonts w:eastAsia="Times New Roman" w:cstheme="minorHAnsi"/>
          <w:szCs w:val="28"/>
          <w:lang w:eastAsia="ru-RU"/>
        </w:rPr>
        <w:t>Docker</w:t>
      </w:r>
      <w:proofErr w:type="spellEnd"/>
      <w:r w:rsidRPr="00A51244">
        <w:rPr>
          <w:rFonts w:eastAsia="Times New Roman" w:cstheme="minorHAnsi"/>
          <w:szCs w:val="28"/>
          <w:lang w:eastAsia="ru-RU"/>
        </w:rPr>
        <w:t xml:space="preserve"> – </w:t>
      </w:r>
      <w:proofErr w:type="spellStart"/>
      <w:r w:rsidRPr="00A51244">
        <w:rPr>
          <w:rFonts w:eastAsia="Times New Roman" w:cstheme="minorHAnsi"/>
          <w:szCs w:val="28"/>
          <w:lang w:eastAsia="ru-RU"/>
        </w:rPr>
        <w:t>контейнеризатор</w:t>
      </w:r>
      <w:proofErr w:type="spellEnd"/>
      <w:r w:rsidRPr="00A51244">
        <w:rPr>
          <w:rFonts w:eastAsia="Times New Roman" w:cstheme="minorHAnsi"/>
          <w:szCs w:val="28"/>
          <w:lang w:eastAsia="ru-RU"/>
        </w:rPr>
        <w:t xml:space="preserve"> приложений, программная платформа для быстрой разработки, тестирования, развёртывания и масштабирования приложений. </w:t>
      </w:r>
      <w:proofErr w:type="spellStart"/>
      <w:r w:rsidRPr="00A51244">
        <w:rPr>
          <w:rFonts w:eastAsia="Times New Roman" w:cstheme="minorHAnsi"/>
          <w:szCs w:val="28"/>
          <w:lang w:eastAsia="ru-RU"/>
        </w:rPr>
        <w:t>Docker</w:t>
      </w:r>
      <w:proofErr w:type="spellEnd"/>
      <w:r w:rsidRPr="00A51244">
        <w:rPr>
          <w:rFonts w:eastAsia="Times New Roman" w:cstheme="minorHAnsi"/>
          <w:szCs w:val="28"/>
          <w:lang w:eastAsia="ru-RU"/>
        </w:rPr>
        <w:t xml:space="preserve"> упаковывает ПО в стандартизованные блоки - контейнеры. Каждый </w:t>
      </w:r>
      <w:r w:rsidRPr="00A51244">
        <w:rPr>
          <w:rFonts w:eastAsia="Times New Roman" w:cstheme="minorHAnsi"/>
          <w:szCs w:val="28"/>
          <w:lang w:eastAsia="ru-RU"/>
        </w:rPr>
        <w:lastRenderedPageBreak/>
        <w:t>контейнер включает все необходимое для работы приложения: библиотеки, системные инструменты, код и среду исполнения.</w:t>
      </w:r>
    </w:p>
    <w:p w14:paraId="457F97E7" w14:textId="77777777" w:rsidR="00A51244" w:rsidRPr="00A51244" w:rsidRDefault="00A51244" w:rsidP="00AF2E35">
      <w:pPr>
        <w:pStyle w:val="2"/>
      </w:pPr>
      <w:bookmarkStart w:id="38" w:name="_Toc162247919"/>
      <w:bookmarkStart w:id="39" w:name="_Toc201228834"/>
      <w:r w:rsidRPr="00A51244">
        <w:t>Диагностические модели</w:t>
      </w:r>
      <w:bookmarkEnd w:id="38"/>
      <w:bookmarkEnd w:id="39"/>
    </w:p>
    <w:p w14:paraId="4AF349EA" w14:textId="77777777" w:rsidR="00A51244" w:rsidRPr="00A51244" w:rsidRDefault="00A51244" w:rsidP="00A51244">
      <w:pPr>
        <w:shd w:val="clear" w:color="auto" w:fill="FFFFFF"/>
        <w:spacing w:before="120" w:after="120"/>
        <w:ind w:firstLine="567"/>
        <w:rPr>
          <w:rFonts w:eastAsia="Times New Roman" w:cstheme="minorHAnsi"/>
          <w:szCs w:val="28"/>
          <w:lang w:eastAsia="ru-RU"/>
        </w:rPr>
      </w:pPr>
      <w:r w:rsidRPr="00A51244">
        <w:rPr>
          <w:rFonts w:eastAsia="Times New Roman" w:cstheme="minorHAnsi"/>
          <w:szCs w:val="28"/>
          <w:lang w:eastAsia="ru-RU"/>
        </w:rPr>
        <w:t>Для контроля состояния трансформатора, с учётом имеющегося набора данных измерений, разработано следующее множество диагностических моделей:</w:t>
      </w:r>
    </w:p>
    <w:p w14:paraId="72677D68"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временные повышения на стороне ВН;</w:t>
      </w:r>
    </w:p>
    <w:p w14:paraId="0742F21A"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hint="eastAsia"/>
          <w:szCs w:val="28"/>
          <w:lang w:eastAsia="ru-RU"/>
        </w:rPr>
        <w:t>м</w:t>
      </w:r>
      <w:r w:rsidRPr="00A51244">
        <w:rPr>
          <w:rFonts w:eastAsia="Times New Roman" w:cstheme="minorHAnsi"/>
          <w:szCs w:val="28"/>
          <w:lang w:eastAsia="ru-RU"/>
        </w:rPr>
        <w:t>ощность контролируемого оборудования по сторонам ВН;</w:t>
      </w:r>
    </w:p>
    <w:p w14:paraId="2E4E718A"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расчёт температуры наиболее нагретой точки обмотки;</w:t>
      </w:r>
    </w:p>
    <w:p w14:paraId="1266876A"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содержание влаги в изоляции (масло и бумага). Температура обновление пузырьков пара;</w:t>
      </w:r>
    </w:p>
    <w:p w14:paraId="02659D8A"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оценка скорости старения изоляции;</w:t>
      </w:r>
    </w:p>
    <w:p w14:paraId="0F597B2C"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оценка состояния основной изоляции высоковольтных вводов;</w:t>
      </w:r>
    </w:p>
    <w:p w14:paraId="76D6F7C3"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состояние устройств РПН;</w:t>
      </w:r>
    </w:p>
    <w:p w14:paraId="2FEBEE33"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состояние и эффективность системы охлаждения;</w:t>
      </w:r>
    </w:p>
    <w:p w14:paraId="091DE5D5"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анализ растворённых газов;</w:t>
      </w:r>
    </w:p>
    <w:p w14:paraId="5B06E4E8"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контроль нагрузочной способности трансформатора;</w:t>
      </w:r>
    </w:p>
    <w:p w14:paraId="328891E4"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контроль уровней напряжения;</w:t>
      </w:r>
    </w:p>
    <w:p w14:paraId="3C51AA1A"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обобщенные сигналы о состоянии;</w:t>
      </w:r>
    </w:p>
    <w:p w14:paraId="23F76BDB"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комплексная оценка состояния оборудования в «текущий» момент эксплуатации;</w:t>
      </w:r>
    </w:p>
    <w:p w14:paraId="65F1842D"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контроль температуры;</w:t>
      </w:r>
    </w:p>
    <w:p w14:paraId="7D68A775"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характеристики разрядной активности ЧР</w:t>
      </w:r>
    </w:p>
    <w:p w14:paraId="32ED3009"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внутренние потери в трансформаторе</w:t>
      </w:r>
    </w:p>
    <w:p w14:paraId="50589EE9" w14:textId="77777777" w:rsidR="00A51244" w:rsidRPr="00A51244" w:rsidRDefault="00A51244" w:rsidP="00A51244">
      <w:pPr>
        <w:numPr>
          <w:ilvl w:val="0"/>
          <w:numId w:val="8"/>
        </w:numPr>
        <w:spacing w:before="120" w:after="120"/>
        <w:ind w:left="993"/>
        <w:rPr>
          <w:rFonts w:eastAsia="Times New Roman" w:cstheme="minorHAnsi"/>
          <w:szCs w:val="28"/>
          <w:lang w:eastAsia="ru-RU"/>
        </w:rPr>
      </w:pPr>
      <w:r w:rsidRPr="00A51244">
        <w:rPr>
          <w:rFonts w:eastAsia="Times New Roman" w:cstheme="minorHAnsi"/>
          <w:szCs w:val="28"/>
          <w:lang w:eastAsia="ru-RU"/>
        </w:rPr>
        <w:t xml:space="preserve">контроль </w:t>
      </w:r>
      <w:proofErr w:type="spellStart"/>
      <w:r w:rsidRPr="00A51244">
        <w:rPr>
          <w:rFonts w:eastAsia="Times New Roman" w:cstheme="minorHAnsi"/>
          <w:szCs w:val="28"/>
          <w:lang w:eastAsia="ru-RU"/>
        </w:rPr>
        <w:t>газовлагосодержания</w:t>
      </w:r>
      <w:proofErr w:type="spellEnd"/>
      <w:r w:rsidRPr="00A51244">
        <w:rPr>
          <w:rFonts w:eastAsia="Times New Roman" w:cstheme="minorHAnsi"/>
          <w:szCs w:val="28"/>
          <w:lang w:eastAsia="ru-RU"/>
        </w:rPr>
        <w:t xml:space="preserve"> масла.</w:t>
      </w:r>
    </w:p>
    <w:p w14:paraId="72D54215" w14:textId="77777777" w:rsidR="00A51244" w:rsidRPr="00A51244" w:rsidRDefault="00A51244" w:rsidP="00AF2E35">
      <w:pPr>
        <w:pStyle w:val="3"/>
        <w:rPr>
          <w:rFonts w:eastAsia="Times New Roman"/>
          <w:lang w:eastAsia="ru-RU"/>
        </w:rPr>
      </w:pPr>
      <w:bookmarkStart w:id="40" w:name="_Toc161134126"/>
      <w:bookmarkStart w:id="41" w:name="_Toc162247920"/>
      <w:bookmarkStart w:id="42" w:name="_Toc201228835"/>
      <w:r w:rsidRPr="00A51244">
        <w:rPr>
          <w:rFonts w:eastAsia="Times New Roman"/>
          <w:lang w:eastAsia="ru-RU"/>
        </w:rPr>
        <w:t>Временные повышения на стороне ВН</w:t>
      </w:r>
      <w:bookmarkEnd w:id="40"/>
      <w:bookmarkEnd w:id="41"/>
      <w:bookmarkEnd w:id="42"/>
    </w:p>
    <w:p w14:paraId="7A551FFA" w14:textId="77777777" w:rsidR="00A51244" w:rsidRPr="00A51244" w:rsidRDefault="00A51244" w:rsidP="00AF2E35">
      <w:pPr>
        <w:pStyle w:val="3"/>
        <w:rPr>
          <w:rFonts w:eastAsia="Times New Roman"/>
          <w:lang w:eastAsia="ru-RU"/>
        </w:rPr>
      </w:pPr>
      <w:bookmarkStart w:id="43" w:name="_Toc161134127"/>
      <w:bookmarkStart w:id="44" w:name="_Toc162247921"/>
      <w:bookmarkStart w:id="45" w:name="_Toc201228836"/>
      <w:r w:rsidRPr="00A51244">
        <w:rPr>
          <w:rFonts w:eastAsia="Times New Roman"/>
          <w:lang w:eastAsia="ru-RU"/>
        </w:rPr>
        <w:t>Мощность контролируемого оборудования по сторонам ВН</w:t>
      </w:r>
      <w:bookmarkEnd w:id="43"/>
      <w:bookmarkEnd w:id="44"/>
      <w:bookmarkEnd w:id="45"/>
    </w:p>
    <w:p w14:paraId="2EB8BFDE" w14:textId="77777777" w:rsidR="00A51244" w:rsidRPr="00A51244" w:rsidRDefault="00A51244" w:rsidP="00AF2E35">
      <w:pPr>
        <w:pStyle w:val="3"/>
      </w:pPr>
      <w:bookmarkStart w:id="46" w:name="_Toc161134128"/>
      <w:bookmarkStart w:id="47" w:name="_Toc162247922"/>
      <w:bookmarkStart w:id="48" w:name="_Toc201228837"/>
      <w:r w:rsidRPr="00A51244">
        <w:t>Расчёт температуры наиболее нагретой точки обмотки</w:t>
      </w:r>
      <w:bookmarkEnd w:id="46"/>
      <w:bookmarkEnd w:id="47"/>
      <w:bookmarkEnd w:id="48"/>
    </w:p>
    <w:p w14:paraId="00A57FD8" w14:textId="77777777" w:rsidR="00A51244" w:rsidRPr="00A51244" w:rsidRDefault="00A51244" w:rsidP="00A51244">
      <w:pPr>
        <w:shd w:val="clear" w:color="auto" w:fill="FFFFFF"/>
        <w:spacing w:before="120" w:after="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Модель предназначена для расчётной оценки температуры наиболее нагретой точки (далее «ТННТ») обмотки и температуры верхних слоёв масла. Результаты расчётов используются для диагностики в случае отсутствия данных приборных измерений.</w:t>
      </w:r>
    </w:p>
    <w:p w14:paraId="68262CED" w14:textId="77777777" w:rsidR="00A51244" w:rsidRPr="00A51244" w:rsidRDefault="00A51244" w:rsidP="00A51244">
      <w:pPr>
        <w:shd w:val="clear" w:color="auto" w:fill="FFFFFF"/>
        <w:spacing w:before="120" w:after="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Расчётное значение ТННТ определяется по току наиболее нагруженной фазы обмотки высшего напряжения. Коэффициенты модели для расчёта ТННТ называются «тепловые постоянные модели». Они определяются по паспортным данным трансформатора или по данным нормативно-технических документов.</w:t>
      </w:r>
    </w:p>
    <w:p w14:paraId="1B96676D" w14:textId="77777777" w:rsidR="00A51244" w:rsidRPr="00A51244" w:rsidRDefault="00A51244" w:rsidP="00C973DE">
      <w:pPr>
        <w:shd w:val="clear" w:color="auto" w:fill="FFFFFF"/>
        <w:spacing w:before="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При разработке диагностической модели учтены требования следующих нормативно-технических документов:</w:t>
      </w:r>
    </w:p>
    <w:p w14:paraId="740A920B" w14:textId="77777777" w:rsidR="00A51244" w:rsidRPr="00C973DE" w:rsidRDefault="00A51244" w:rsidP="00C973DE">
      <w:pPr>
        <w:pStyle w:val="ad"/>
        <w:numPr>
          <w:ilvl w:val="0"/>
          <w:numId w:val="19"/>
        </w:numPr>
        <w:rPr>
          <w:sz w:val="27"/>
          <w:szCs w:val="27"/>
          <w:lang w:eastAsia="ru-RU"/>
        </w:rPr>
      </w:pPr>
      <w:r w:rsidRPr="00C973DE">
        <w:rPr>
          <w:lang w:val="en-US" w:eastAsia="ru-RU"/>
        </w:rPr>
        <w:lastRenderedPageBreak/>
        <w:t>IEC 60076-7:2017 «Power transformer – Part 7. Loading guide for mineral-oil-immersed power transformer» (</w:t>
      </w:r>
      <w:r w:rsidRPr="00C973DE">
        <w:rPr>
          <w:i/>
          <w:iCs/>
          <w:lang w:eastAsia="ru-RU"/>
        </w:rPr>
        <w:t>перев</w:t>
      </w:r>
      <w:r w:rsidRPr="00C973DE">
        <w:rPr>
          <w:i/>
          <w:iCs/>
          <w:lang w:val="en-US" w:eastAsia="ru-RU"/>
        </w:rPr>
        <w:t xml:space="preserve">. </w:t>
      </w:r>
      <w:proofErr w:type="spellStart"/>
      <w:r w:rsidRPr="00C973DE">
        <w:rPr>
          <w:i/>
          <w:iCs/>
          <w:lang w:eastAsia="ru-RU"/>
        </w:rPr>
        <w:t>англ</w:t>
      </w:r>
      <w:proofErr w:type="spellEnd"/>
      <w:r w:rsidRPr="00C973DE">
        <w:rPr>
          <w:i/>
          <w:iCs/>
          <w:lang w:val="en-US" w:eastAsia="ru-RU"/>
        </w:rPr>
        <w:t>.</w:t>
      </w:r>
      <w:r w:rsidRPr="00C973DE">
        <w:rPr>
          <w:lang w:val="en-US" w:eastAsia="ru-RU"/>
        </w:rPr>
        <w:t xml:space="preserve"> </w:t>
      </w:r>
      <w:r w:rsidRPr="00A51244">
        <w:rPr>
          <w:lang w:eastAsia="ru-RU"/>
        </w:rPr>
        <w:t>«Силовые трансформаторы –Часть 7 Руководство по нагрузке масляных силовых трансформаторов»). Введён в действие 12.01.2018.</w:t>
      </w:r>
    </w:p>
    <w:p w14:paraId="54919AD8" w14:textId="77777777" w:rsidR="00A51244" w:rsidRPr="00C973DE" w:rsidRDefault="00A51244" w:rsidP="00C973DE">
      <w:pPr>
        <w:pStyle w:val="ad"/>
        <w:numPr>
          <w:ilvl w:val="0"/>
          <w:numId w:val="19"/>
        </w:numPr>
        <w:rPr>
          <w:sz w:val="27"/>
          <w:szCs w:val="27"/>
          <w:lang w:eastAsia="ru-RU"/>
        </w:rPr>
      </w:pPr>
      <w:r w:rsidRPr="00A51244">
        <w:rPr>
          <w:lang w:eastAsia="ru-RU"/>
        </w:rPr>
        <w:t>ГОСТ 14209-97 «Трансформаторы силовые масляные общего назначения. Допустимые нагрузки». Утверждён постановлением Государственного комитета Российской Федерации по стандартизации и метрологии от 02.04.2001 №158-ст. Введён в действие с 01.01.2002.</w:t>
      </w:r>
    </w:p>
    <w:p w14:paraId="70EE2B34" w14:textId="77777777" w:rsidR="00A51244" w:rsidRPr="00A51244" w:rsidRDefault="00A51244" w:rsidP="00AF2E35">
      <w:pPr>
        <w:pStyle w:val="3"/>
        <w:rPr>
          <w:rFonts w:eastAsia="Times New Roman"/>
          <w:color w:val="000000"/>
          <w:sz w:val="27"/>
          <w:szCs w:val="27"/>
          <w:lang w:eastAsia="ru-RU"/>
        </w:rPr>
      </w:pPr>
      <w:bookmarkStart w:id="49" w:name="_Toc161134129"/>
      <w:bookmarkStart w:id="50" w:name="_Toc162247923"/>
      <w:bookmarkStart w:id="51" w:name="_Toc201228838"/>
      <w:r w:rsidRPr="00A51244">
        <w:rPr>
          <w:rFonts w:eastAsia="Times New Roman"/>
          <w:lang w:eastAsia="ru-RU"/>
        </w:rPr>
        <w:t>Содержание влаги в изоляции (масло и бумага). Температура обновления пузырьков пара</w:t>
      </w:r>
      <w:bookmarkEnd w:id="49"/>
      <w:bookmarkEnd w:id="50"/>
      <w:bookmarkEnd w:id="51"/>
    </w:p>
    <w:p w14:paraId="7BFC68D1" w14:textId="77777777" w:rsidR="00A51244" w:rsidRPr="00A51244" w:rsidRDefault="00A51244" w:rsidP="00AF2E35">
      <w:pPr>
        <w:pStyle w:val="3"/>
        <w:rPr>
          <w:rFonts w:eastAsia="Times New Roman"/>
          <w:lang w:eastAsia="ru-RU"/>
        </w:rPr>
      </w:pPr>
      <w:bookmarkStart w:id="52" w:name="_Toc161134130"/>
      <w:bookmarkStart w:id="53" w:name="_Toc162247924"/>
      <w:bookmarkStart w:id="54" w:name="_Toc201228839"/>
      <w:r w:rsidRPr="00A51244">
        <w:rPr>
          <w:rFonts w:eastAsia="Times New Roman"/>
          <w:lang w:eastAsia="ru-RU"/>
        </w:rPr>
        <w:t>Оценка скорости старения изоляции</w:t>
      </w:r>
      <w:bookmarkEnd w:id="52"/>
      <w:bookmarkEnd w:id="53"/>
      <w:bookmarkEnd w:id="54"/>
      <w:r w:rsidRPr="00A51244">
        <w:rPr>
          <w:rFonts w:eastAsia="Times New Roman"/>
          <w:lang w:eastAsia="ru-RU"/>
        </w:rPr>
        <w:t xml:space="preserve"> </w:t>
      </w:r>
    </w:p>
    <w:p w14:paraId="1D4E0EBE" w14:textId="02BC96F4" w:rsidR="00A51244" w:rsidRPr="00A51244" w:rsidRDefault="00A51244" w:rsidP="00A51244">
      <w:pPr>
        <w:shd w:val="clear" w:color="auto" w:fill="FFFFFF"/>
        <w:spacing w:before="120" w:after="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 xml:space="preserve">Модель предназначена для расчётной оценки термического износа изоляции масляного силового трансформатора общего назначения. Расчёт основан на экспоненциальном отношении </w:t>
      </w:r>
      <w:proofErr w:type="spellStart"/>
      <w:r w:rsidRPr="00A51244">
        <w:rPr>
          <w:rFonts w:eastAsia="Times New Roman" w:cstheme="minorHAnsi"/>
          <w:color w:val="000000"/>
          <w:szCs w:val="24"/>
          <w:lang w:eastAsia="ru-RU"/>
        </w:rPr>
        <w:t>Монт</w:t>
      </w:r>
      <w:r w:rsidR="00C973DE">
        <w:rPr>
          <w:rFonts w:eastAsia="Times New Roman" w:cstheme="minorHAnsi"/>
          <w:color w:val="000000"/>
          <w:szCs w:val="24"/>
          <w:lang w:eastAsia="ru-RU"/>
        </w:rPr>
        <w:t>з</w:t>
      </w:r>
      <w:r w:rsidRPr="00A51244">
        <w:rPr>
          <w:rFonts w:eastAsia="Times New Roman" w:cstheme="minorHAnsi"/>
          <w:color w:val="000000"/>
          <w:szCs w:val="24"/>
          <w:lang w:eastAsia="ru-RU"/>
        </w:rPr>
        <w:t>ингера</w:t>
      </w:r>
      <w:proofErr w:type="spellEnd"/>
      <w:r w:rsidRPr="00A51244">
        <w:rPr>
          <w:rFonts w:eastAsia="Times New Roman" w:cstheme="minorHAnsi"/>
          <w:color w:val="000000"/>
          <w:szCs w:val="24"/>
          <w:lang w:eastAsia="ru-RU"/>
        </w:rPr>
        <w:t>. Модель также выполняет расчётную оценку израсходованного ресурса изоляции за сутки и отработанное время.</w:t>
      </w:r>
    </w:p>
    <w:p w14:paraId="56984964" w14:textId="77777777" w:rsidR="00A51244" w:rsidRPr="00A51244" w:rsidRDefault="00A51244" w:rsidP="00C973DE">
      <w:pPr>
        <w:shd w:val="clear" w:color="auto" w:fill="FFFFFF"/>
        <w:spacing w:before="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При разработке диагностической модели учтены требования следующих нормативно-технических документов:</w:t>
      </w:r>
    </w:p>
    <w:p w14:paraId="2B446E47" w14:textId="77777777" w:rsidR="00A51244" w:rsidRPr="00C973DE" w:rsidRDefault="00A51244" w:rsidP="00C973DE">
      <w:pPr>
        <w:pStyle w:val="ad"/>
        <w:numPr>
          <w:ilvl w:val="0"/>
          <w:numId w:val="18"/>
        </w:numPr>
        <w:rPr>
          <w:sz w:val="27"/>
          <w:szCs w:val="27"/>
          <w:lang w:eastAsia="ru-RU"/>
        </w:rPr>
      </w:pPr>
      <w:r w:rsidRPr="00C973DE">
        <w:rPr>
          <w:lang w:val="en-US" w:eastAsia="ru-RU"/>
        </w:rPr>
        <w:t>IEC 60076-7:2017 «Power transformer – Part 7. Loading guide for mineral-oil-immersed power transformer» (</w:t>
      </w:r>
      <w:r w:rsidRPr="00A51244">
        <w:rPr>
          <w:lang w:eastAsia="ru-RU"/>
        </w:rPr>
        <w:t>перев</w:t>
      </w:r>
      <w:r w:rsidRPr="00C973DE">
        <w:rPr>
          <w:lang w:val="en-US" w:eastAsia="ru-RU"/>
        </w:rPr>
        <w:t xml:space="preserve">. </w:t>
      </w:r>
      <w:proofErr w:type="spellStart"/>
      <w:r w:rsidRPr="00A51244">
        <w:rPr>
          <w:lang w:eastAsia="ru-RU"/>
        </w:rPr>
        <w:t>англ</w:t>
      </w:r>
      <w:proofErr w:type="spellEnd"/>
      <w:r w:rsidRPr="00C973DE">
        <w:rPr>
          <w:lang w:val="en-US" w:eastAsia="ru-RU"/>
        </w:rPr>
        <w:t xml:space="preserve">. </w:t>
      </w:r>
      <w:r w:rsidRPr="00A51244">
        <w:rPr>
          <w:lang w:eastAsia="ru-RU"/>
        </w:rPr>
        <w:t>«Силовые трансформаторы – Часть 7 Руководство по нагрузке масляных силовых трансформаторов»). Введён в действие 12.01.2018.</w:t>
      </w:r>
    </w:p>
    <w:p w14:paraId="7B475150" w14:textId="77777777" w:rsidR="00A51244" w:rsidRPr="00C973DE" w:rsidRDefault="00A51244" w:rsidP="00C973DE">
      <w:pPr>
        <w:pStyle w:val="ad"/>
        <w:numPr>
          <w:ilvl w:val="0"/>
          <w:numId w:val="18"/>
        </w:numPr>
        <w:rPr>
          <w:sz w:val="27"/>
          <w:szCs w:val="27"/>
          <w:lang w:eastAsia="ru-RU"/>
        </w:rPr>
      </w:pPr>
      <w:r w:rsidRPr="00A51244">
        <w:rPr>
          <w:lang w:eastAsia="ru-RU"/>
        </w:rPr>
        <w:t>ГОСТ 14209-97 «Трансформаторы силовые масляные общего назначения. Допустимые нагрузки». Утверждён постановлением Государственного комитета Российской Федерации по стандартизации и метрологии от 02.04.2001 №158-ст. Введён в действие с 01.01.2002.</w:t>
      </w:r>
    </w:p>
    <w:p w14:paraId="7A075AC0" w14:textId="77777777" w:rsidR="00A51244" w:rsidRPr="00A51244" w:rsidRDefault="00A51244" w:rsidP="00AF2E35">
      <w:pPr>
        <w:pStyle w:val="3"/>
        <w:rPr>
          <w:rFonts w:eastAsia="Times New Roman"/>
          <w:lang w:eastAsia="ru-RU"/>
        </w:rPr>
      </w:pPr>
      <w:bookmarkStart w:id="55" w:name="_Toc161134131"/>
      <w:bookmarkStart w:id="56" w:name="_Toc162247925"/>
      <w:bookmarkStart w:id="57" w:name="_Toc201228840"/>
      <w:r w:rsidRPr="00A51244">
        <w:rPr>
          <w:rFonts w:eastAsia="Times New Roman"/>
          <w:lang w:eastAsia="ru-RU"/>
        </w:rPr>
        <w:t>Оценка состояния основной изоляции высоковольтных вводов</w:t>
      </w:r>
      <w:bookmarkEnd w:id="55"/>
      <w:bookmarkEnd w:id="56"/>
      <w:bookmarkEnd w:id="57"/>
    </w:p>
    <w:p w14:paraId="07317F26" w14:textId="77777777" w:rsidR="00A51244" w:rsidRPr="00A51244" w:rsidRDefault="00A51244" w:rsidP="00AF2E35">
      <w:pPr>
        <w:pStyle w:val="3"/>
        <w:rPr>
          <w:rFonts w:eastAsia="Times New Roman"/>
          <w:lang w:eastAsia="ru-RU"/>
        </w:rPr>
      </w:pPr>
      <w:bookmarkStart w:id="58" w:name="_Toc161134132"/>
      <w:bookmarkStart w:id="59" w:name="_Toc162247926"/>
      <w:bookmarkStart w:id="60" w:name="_Toc201228841"/>
      <w:r w:rsidRPr="00A51244">
        <w:rPr>
          <w:rFonts w:eastAsia="Times New Roman"/>
          <w:lang w:eastAsia="ru-RU"/>
        </w:rPr>
        <w:t>Состояние устройства РПН</w:t>
      </w:r>
      <w:bookmarkEnd w:id="58"/>
      <w:bookmarkEnd w:id="59"/>
      <w:bookmarkEnd w:id="60"/>
    </w:p>
    <w:p w14:paraId="10E790FA" w14:textId="77777777" w:rsidR="00A51244" w:rsidRPr="00A51244" w:rsidRDefault="00A51244" w:rsidP="00AF2E35">
      <w:pPr>
        <w:pStyle w:val="3"/>
        <w:rPr>
          <w:rFonts w:eastAsia="Times New Roman"/>
          <w:lang w:eastAsia="ru-RU"/>
        </w:rPr>
      </w:pPr>
      <w:bookmarkStart w:id="61" w:name="_Toc161134133"/>
      <w:bookmarkStart w:id="62" w:name="_Toc162247927"/>
      <w:bookmarkStart w:id="63" w:name="_Toc201228842"/>
      <w:r w:rsidRPr="00A51244">
        <w:rPr>
          <w:rFonts w:eastAsia="Times New Roman"/>
          <w:lang w:eastAsia="ru-RU"/>
        </w:rPr>
        <w:t>Состояние и эффективность системы охлаждения</w:t>
      </w:r>
      <w:bookmarkEnd w:id="61"/>
      <w:bookmarkEnd w:id="62"/>
      <w:bookmarkEnd w:id="63"/>
    </w:p>
    <w:p w14:paraId="1EB174D4" w14:textId="77777777" w:rsidR="00A51244" w:rsidRPr="00A51244" w:rsidRDefault="00A51244" w:rsidP="00AF2E35">
      <w:pPr>
        <w:pStyle w:val="3"/>
        <w:rPr>
          <w:rFonts w:eastAsia="Times New Roman"/>
          <w:color w:val="000000"/>
          <w:sz w:val="27"/>
          <w:szCs w:val="27"/>
          <w:lang w:eastAsia="ru-RU"/>
        </w:rPr>
      </w:pPr>
      <w:bookmarkStart w:id="64" w:name="_Toc161134134"/>
      <w:bookmarkStart w:id="65" w:name="_Toc162247928"/>
      <w:bookmarkStart w:id="66" w:name="_Toc201228843"/>
      <w:proofErr w:type="spellStart"/>
      <w:r w:rsidRPr="00A51244">
        <w:rPr>
          <w:lang w:val="en-US"/>
        </w:rPr>
        <w:t>Контроль</w:t>
      </w:r>
      <w:proofErr w:type="spellEnd"/>
      <w:r w:rsidRPr="00A51244">
        <w:rPr>
          <w:lang w:val="en-US"/>
        </w:rPr>
        <w:t xml:space="preserve"> </w:t>
      </w:r>
      <w:proofErr w:type="spellStart"/>
      <w:r w:rsidRPr="00A51244">
        <w:rPr>
          <w:lang w:val="en-US"/>
        </w:rPr>
        <w:t>нагрузочной</w:t>
      </w:r>
      <w:proofErr w:type="spellEnd"/>
      <w:r w:rsidRPr="00A51244">
        <w:rPr>
          <w:lang w:val="en-US"/>
        </w:rPr>
        <w:t xml:space="preserve"> </w:t>
      </w:r>
      <w:proofErr w:type="spellStart"/>
      <w:r w:rsidRPr="00A51244">
        <w:rPr>
          <w:lang w:val="en-US"/>
        </w:rPr>
        <w:t>способности</w:t>
      </w:r>
      <w:proofErr w:type="spellEnd"/>
      <w:r w:rsidRPr="00A51244">
        <w:t xml:space="preserve"> трансформатора</w:t>
      </w:r>
      <w:bookmarkEnd w:id="64"/>
      <w:bookmarkEnd w:id="65"/>
      <w:bookmarkEnd w:id="66"/>
    </w:p>
    <w:p w14:paraId="18DBB0BA" w14:textId="6166AE47" w:rsidR="00A51244" w:rsidRPr="00A51244" w:rsidRDefault="00A51244" w:rsidP="00A51244">
      <w:pPr>
        <w:shd w:val="clear" w:color="auto" w:fill="FFFFFF"/>
        <w:spacing w:before="120" w:after="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Модель предназначена для контроля токовой загрузки относительно величины длительно</w:t>
      </w:r>
      <w:r w:rsidR="00AF2E35">
        <w:rPr>
          <w:rFonts w:eastAsia="Times New Roman" w:cstheme="minorHAnsi"/>
          <w:color w:val="000000"/>
          <w:szCs w:val="24"/>
          <w:lang w:eastAsia="ru-RU"/>
        </w:rPr>
        <w:t>-</w:t>
      </w:r>
      <w:r w:rsidRPr="00A51244">
        <w:rPr>
          <w:rFonts w:eastAsia="Times New Roman" w:cstheme="minorHAnsi"/>
          <w:color w:val="000000"/>
          <w:szCs w:val="24"/>
          <w:lang w:eastAsia="ru-RU"/>
        </w:rPr>
        <w:t xml:space="preserve"> и аварийно</w:t>
      </w:r>
      <w:r w:rsidR="00AF2E35">
        <w:rPr>
          <w:rFonts w:eastAsia="Times New Roman" w:cstheme="minorHAnsi"/>
          <w:color w:val="000000"/>
          <w:szCs w:val="24"/>
          <w:lang w:eastAsia="ru-RU"/>
        </w:rPr>
        <w:t>-</w:t>
      </w:r>
      <w:r w:rsidRPr="00A51244">
        <w:rPr>
          <w:rFonts w:eastAsia="Times New Roman" w:cstheme="minorHAnsi"/>
          <w:color w:val="000000"/>
          <w:szCs w:val="24"/>
          <w:lang w:eastAsia="ru-RU"/>
        </w:rPr>
        <w:t>допустимого тока. Контроль осуществляется с учётом текущей температуры окружающей среды, ИТС основных узлов трансформатора, возраста и паспортных данных трансформатора.</w:t>
      </w:r>
    </w:p>
    <w:p w14:paraId="3F177C87" w14:textId="77777777" w:rsidR="00A51244" w:rsidRPr="00A51244" w:rsidRDefault="00A51244" w:rsidP="00AF2E35">
      <w:pPr>
        <w:shd w:val="clear" w:color="auto" w:fill="FFFFFF"/>
        <w:spacing w:before="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При разработке диагностической модели учтены требования следующих нормативно-технических документов:</w:t>
      </w:r>
    </w:p>
    <w:p w14:paraId="03112049" w14:textId="77777777" w:rsidR="00A51244" w:rsidRPr="00AF2E35" w:rsidRDefault="00A51244" w:rsidP="00AF2E35">
      <w:pPr>
        <w:pStyle w:val="ad"/>
        <w:numPr>
          <w:ilvl w:val="0"/>
          <w:numId w:val="17"/>
        </w:numPr>
        <w:rPr>
          <w:sz w:val="27"/>
          <w:szCs w:val="27"/>
          <w:lang w:eastAsia="ru-RU"/>
        </w:rPr>
      </w:pPr>
      <w:r w:rsidRPr="00AF2E35">
        <w:rPr>
          <w:lang w:eastAsia="ru-RU"/>
        </w:rPr>
        <w:t>«Требования к перегрузочной способности трансформаторов и автотрансформаторов, установленных на объектах электроэнергетики, и её поддержанию», утверждённых приказом Минэнерго России от 08.02.2019 №81.</w:t>
      </w:r>
    </w:p>
    <w:p w14:paraId="431050CF" w14:textId="77777777" w:rsidR="00A51244" w:rsidRPr="00A51244" w:rsidRDefault="00A51244" w:rsidP="00AF2E35">
      <w:pPr>
        <w:pStyle w:val="3"/>
        <w:rPr>
          <w:rFonts w:eastAsia="Times New Roman"/>
          <w:color w:val="000000"/>
          <w:sz w:val="27"/>
          <w:szCs w:val="27"/>
          <w:lang w:eastAsia="ru-RU"/>
        </w:rPr>
      </w:pPr>
      <w:bookmarkStart w:id="67" w:name="_Toc161134135"/>
      <w:bookmarkStart w:id="68" w:name="_Toc162247929"/>
      <w:bookmarkStart w:id="69" w:name="_Toc201228844"/>
      <w:r w:rsidRPr="00A51244">
        <w:t>К</w:t>
      </w:r>
      <w:r w:rsidRPr="00A51244">
        <w:rPr>
          <w:rFonts w:eastAsia="Times New Roman"/>
          <w:lang w:eastAsia="ru-RU"/>
        </w:rPr>
        <w:t>омплексная оценка состояния оборудования в «текущий» момент эксплуатации</w:t>
      </w:r>
      <w:bookmarkEnd w:id="67"/>
      <w:bookmarkEnd w:id="68"/>
      <w:bookmarkEnd w:id="69"/>
      <w:r w:rsidRPr="00A51244">
        <w:t xml:space="preserve"> </w:t>
      </w:r>
    </w:p>
    <w:p w14:paraId="63F8E932" w14:textId="77777777" w:rsidR="00A51244" w:rsidRPr="00A51244" w:rsidRDefault="00A51244" w:rsidP="00A51244">
      <w:pPr>
        <w:shd w:val="clear" w:color="auto" w:fill="FFFFFF"/>
        <w:spacing w:before="120" w:after="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 xml:space="preserve">Модель предназначена для контроля концентрации растворённых газов (H2: водород), влажности масла и твёрдой изоляции, а также для вывода диагностических сообщений при срабатывании приборов контроля уровня масла в баке трансформатора и устройства РПН. </w:t>
      </w:r>
    </w:p>
    <w:p w14:paraId="5F170565" w14:textId="77777777" w:rsidR="00A51244" w:rsidRPr="00A51244" w:rsidRDefault="00A51244" w:rsidP="00A51244">
      <w:pPr>
        <w:shd w:val="clear" w:color="auto" w:fill="FFFFFF"/>
        <w:spacing w:before="120" w:after="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lastRenderedPageBreak/>
        <w:t xml:space="preserve">Контроль влажности масла осуществляется с помощью тонкоплёночного датчика, показания которого будут меньше, чем по методу Карла Фишера или при помощи </w:t>
      </w:r>
      <w:proofErr w:type="spellStart"/>
      <w:r w:rsidRPr="00A51244">
        <w:rPr>
          <w:rFonts w:eastAsia="Times New Roman" w:cstheme="minorHAnsi"/>
          <w:color w:val="000000"/>
          <w:szCs w:val="24"/>
          <w:lang w:eastAsia="ru-RU"/>
        </w:rPr>
        <w:t>хроматографических</w:t>
      </w:r>
      <w:proofErr w:type="spellEnd"/>
      <w:r w:rsidRPr="00A51244">
        <w:rPr>
          <w:rFonts w:eastAsia="Times New Roman" w:cstheme="minorHAnsi"/>
          <w:color w:val="000000"/>
          <w:szCs w:val="24"/>
          <w:lang w:eastAsia="ru-RU"/>
        </w:rPr>
        <w:t xml:space="preserve"> методов. Для коррекции данных измерений тонкоплёночного датчика используется константа «</w:t>
      </w:r>
      <w:r w:rsidRPr="00A51244">
        <w:rPr>
          <w:rFonts w:eastAsia="Times New Roman" w:cstheme="minorHAnsi"/>
          <w:i/>
          <w:iCs/>
          <w:color w:val="000000"/>
          <w:szCs w:val="24"/>
          <w:lang w:eastAsia="ru-RU"/>
        </w:rPr>
        <w:t>add_h2o</w:t>
      </w:r>
      <w:r w:rsidRPr="00A51244">
        <w:rPr>
          <w:rFonts w:eastAsia="Times New Roman" w:cstheme="minorHAnsi"/>
          <w:color w:val="000000"/>
          <w:szCs w:val="24"/>
          <w:lang w:eastAsia="ru-RU"/>
        </w:rPr>
        <w:t>» («</w:t>
      </w:r>
      <w:r w:rsidRPr="00A51244">
        <w:rPr>
          <w:rFonts w:eastAsia="Times New Roman" w:cstheme="minorHAnsi"/>
          <w:color w:val="000000"/>
          <w:sz w:val="20"/>
          <w:szCs w:val="20"/>
          <w:lang w:eastAsia="ru-RU"/>
        </w:rPr>
        <w:t>Поправка на добавленную воду</w:t>
      </w:r>
      <w:r w:rsidRPr="00A51244">
        <w:rPr>
          <w:rFonts w:eastAsia="Times New Roman" w:cstheme="minorHAnsi"/>
          <w:color w:val="000000"/>
          <w:szCs w:val="24"/>
          <w:lang w:eastAsia="ru-RU"/>
        </w:rPr>
        <w:t xml:space="preserve">»). Данная величина прибавляется к показаниям датчика, что позволяет компенсировать эффект занижения данных измерений. </w:t>
      </w:r>
    </w:p>
    <w:p w14:paraId="1136D28E" w14:textId="77777777" w:rsidR="00A51244" w:rsidRPr="00A51244" w:rsidRDefault="00A51244" w:rsidP="00A51244">
      <w:pPr>
        <w:shd w:val="clear" w:color="auto" w:fill="FFFFFF"/>
        <w:spacing w:before="120" w:after="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 xml:space="preserve">Тонкоплёночный датчик измеряет относительную влажность масла, на основе которой выполняется оценка абсолютной влажности масла и твёрдой изоляции. В расчётах используется величина максимального </w:t>
      </w:r>
      <w:proofErr w:type="spellStart"/>
      <w:r w:rsidRPr="00A51244">
        <w:rPr>
          <w:rFonts w:eastAsia="Times New Roman" w:cstheme="minorHAnsi"/>
          <w:color w:val="000000"/>
          <w:szCs w:val="24"/>
          <w:lang w:eastAsia="ru-RU"/>
        </w:rPr>
        <w:t>влагонасыщения</w:t>
      </w:r>
      <w:proofErr w:type="spellEnd"/>
      <w:r w:rsidRPr="00A51244">
        <w:rPr>
          <w:rFonts w:eastAsia="Times New Roman" w:cstheme="minorHAnsi"/>
          <w:color w:val="000000"/>
          <w:szCs w:val="24"/>
          <w:lang w:eastAsia="ru-RU"/>
        </w:rPr>
        <w:t>, которая определяется по модели Аррениуса. Модель Аррениуса содержит два коэффициента. Коэффициенты модели Аррениуса определяют зависимость максимального влагосодержания от температуры. Эти коэффициенты определяются эмпирически по данным анализов трансформаторного масла. В условиях отсутствия данных испытаний берутся типовые значения коэффициентов</w:t>
      </w:r>
    </w:p>
    <w:p w14:paraId="7F384369" w14:textId="77777777" w:rsidR="00A51244" w:rsidRPr="00A51244" w:rsidRDefault="00A51244" w:rsidP="00AF2E35">
      <w:pPr>
        <w:shd w:val="clear" w:color="auto" w:fill="FFFFFF"/>
        <w:spacing w:before="120"/>
        <w:ind w:firstLine="567"/>
        <w:rPr>
          <w:rFonts w:eastAsia="Times New Roman" w:cstheme="minorHAnsi"/>
          <w:color w:val="000000"/>
          <w:sz w:val="27"/>
          <w:szCs w:val="27"/>
          <w:lang w:eastAsia="ru-RU"/>
        </w:rPr>
      </w:pPr>
      <w:r w:rsidRPr="00A51244">
        <w:rPr>
          <w:rFonts w:eastAsia="Times New Roman" w:cstheme="minorHAnsi"/>
          <w:color w:val="000000"/>
          <w:szCs w:val="24"/>
          <w:lang w:eastAsia="ru-RU"/>
        </w:rPr>
        <w:t>При разработке диагностической модели учтены требования следующих нормативно-технических документов:</w:t>
      </w:r>
    </w:p>
    <w:p w14:paraId="2C7F0B55" w14:textId="77777777" w:rsidR="00A51244" w:rsidRPr="00AF2E35" w:rsidRDefault="00A51244" w:rsidP="00AF2E35">
      <w:pPr>
        <w:pStyle w:val="ad"/>
        <w:numPr>
          <w:ilvl w:val="0"/>
          <w:numId w:val="15"/>
        </w:numPr>
        <w:rPr>
          <w:sz w:val="27"/>
          <w:szCs w:val="27"/>
          <w:lang w:eastAsia="ru-RU"/>
        </w:rPr>
      </w:pPr>
      <w:r w:rsidRPr="00A51244">
        <w:rPr>
          <w:lang w:eastAsia="ru-RU"/>
        </w:rPr>
        <w:t>СТО 34.01-23-003-2019 «Методические указания по техническому диагностированию развивающихся дефектов маслонаполненного высоковольтного электрооборудования по результатам анализа газов, растворённых в минеральном трансформаторном масле». Стандарт утверждён и введён в действие распоряжением ПАО «</w:t>
      </w:r>
      <w:proofErr w:type="spellStart"/>
      <w:r w:rsidRPr="00A51244">
        <w:rPr>
          <w:lang w:eastAsia="ru-RU"/>
        </w:rPr>
        <w:t>Россети</w:t>
      </w:r>
      <w:proofErr w:type="spellEnd"/>
      <w:r w:rsidRPr="00A51244">
        <w:rPr>
          <w:lang w:eastAsia="ru-RU"/>
        </w:rPr>
        <w:t>» от 17.04.2019 №205.</w:t>
      </w:r>
    </w:p>
    <w:p w14:paraId="20E27CD8" w14:textId="77777777" w:rsidR="00A51244" w:rsidRPr="00A51244" w:rsidRDefault="00A51244" w:rsidP="00AF2E35">
      <w:pPr>
        <w:pStyle w:val="3"/>
      </w:pPr>
      <w:bookmarkStart w:id="70" w:name="_Toc161134136"/>
      <w:bookmarkStart w:id="71" w:name="_Toc162247930"/>
      <w:bookmarkStart w:id="72" w:name="_Toc201228845"/>
      <w:r w:rsidRPr="00A51244">
        <w:t>Характеристики разрядной активности ЧР</w:t>
      </w:r>
      <w:bookmarkEnd w:id="70"/>
      <w:bookmarkEnd w:id="71"/>
      <w:bookmarkEnd w:id="72"/>
    </w:p>
    <w:p w14:paraId="2BDC3074" w14:textId="77777777" w:rsidR="00A51244" w:rsidRPr="00A51244" w:rsidRDefault="00A51244" w:rsidP="00AF2E35">
      <w:pPr>
        <w:pStyle w:val="3"/>
        <w:rPr>
          <w:rFonts w:eastAsia="Times New Roman"/>
          <w:lang w:eastAsia="ru-RU"/>
        </w:rPr>
      </w:pPr>
      <w:bookmarkStart w:id="73" w:name="_Toc161134137"/>
      <w:bookmarkStart w:id="74" w:name="_Toc162247931"/>
      <w:bookmarkStart w:id="75" w:name="_Toc201228846"/>
      <w:r w:rsidRPr="00A51244">
        <w:rPr>
          <w:rFonts w:eastAsia="Times New Roman"/>
          <w:lang w:eastAsia="ru-RU"/>
        </w:rPr>
        <w:t>Внутренние потери в трансформаторе</w:t>
      </w:r>
      <w:bookmarkEnd w:id="73"/>
      <w:bookmarkEnd w:id="74"/>
      <w:bookmarkEnd w:id="75"/>
    </w:p>
    <w:p w14:paraId="2AFB7C65" w14:textId="1D441BC8" w:rsidR="001156C2" w:rsidRPr="00A51244" w:rsidRDefault="00A51244" w:rsidP="00AF2E35">
      <w:pPr>
        <w:pStyle w:val="3"/>
        <w:rPr>
          <w:rFonts w:eastAsia="Times New Roman"/>
          <w:color w:val="000000"/>
          <w:sz w:val="27"/>
          <w:szCs w:val="27"/>
          <w:lang w:eastAsia="ru-RU"/>
        </w:rPr>
      </w:pPr>
      <w:bookmarkStart w:id="76" w:name="_Toc161134138"/>
      <w:bookmarkStart w:id="77" w:name="_Toc162247932"/>
      <w:bookmarkStart w:id="78" w:name="_Toc201228847"/>
      <w:r w:rsidRPr="00A51244">
        <w:t xml:space="preserve">Контроль </w:t>
      </w:r>
      <w:proofErr w:type="spellStart"/>
      <w:r w:rsidRPr="00A51244">
        <w:t>газовлагосодержания</w:t>
      </w:r>
      <w:proofErr w:type="spellEnd"/>
      <w:r w:rsidRPr="00A51244">
        <w:t xml:space="preserve"> масла</w:t>
      </w:r>
      <w:bookmarkEnd w:id="76"/>
      <w:bookmarkEnd w:id="77"/>
      <w:bookmarkEnd w:id="78"/>
    </w:p>
    <w:sectPr w:rsidR="001156C2" w:rsidRPr="00A51244" w:rsidSect="00D87641">
      <w:headerReference w:type="default" r:id="rId9"/>
      <w:footerReference w:type="default" r:id="rId10"/>
      <w:headerReference w:type="first" r:id="rId11"/>
      <w:pgSz w:w="11906" w:h="16838"/>
      <w:pgMar w:top="1134" w:right="850" w:bottom="1134" w:left="1701" w:header="113"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56F5B" w14:textId="77777777" w:rsidR="00AD69CE" w:rsidRDefault="00AD69CE" w:rsidP="00F6273F">
      <w:r>
        <w:separator/>
      </w:r>
    </w:p>
  </w:endnote>
  <w:endnote w:type="continuationSeparator" w:id="0">
    <w:p w14:paraId="3D776FDE" w14:textId="77777777" w:rsidR="00AD69CE" w:rsidRDefault="00AD69CE" w:rsidP="00F6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Look w:val="04A0" w:firstRow="1" w:lastRow="0" w:firstColumn="1" w:lastColumn="0" w:noHBand="0" w:noVBand="1"/>
    </w:tblPr>
    <w:tblGrid>
      <w:gridCol w:w="8666"/>
      <w:gridCol w:w="689"/>
    </w:tblGrid>
    <w:tr w:rsidR="00A51244" w14:paraId="1329AAE5" w14:textId="77777777" w:rsidTr="001156C2">
      <w:sdt>
        <w:sdtPr>
          <w:rPr>
            <w:lang w:val="ru-RU"/>
          </w:rPr>
          <w:alias w:val="Название"/>
          <w:tag w:val=""/>
          <w:id w:val="-1837451840"/>
          <w:placeholder>
            <w:docPart w:val="8C4485C8A08B413894C4DA5C7E5EBABA"/>
          </w:placeholder>
          <w:dataBinding w:prefixMappings="xmlns:ns0='http://purl.org/dc/elements/1.1/' xmlns:ns1='http://schemas.openxmlformats.org/package/2006/metadata/core-properties' " w:xpath="/ns1:coreProperties[1]/ns0:title[1]" w:storeItemID="{6C3C8BC8-F283-45AE-878A-BAB7291924A1}"/>
          <w:text/>
        </w:sdtPr>
        <w:sdtContent>
          <w:tc>
            <w:tcPr>
              <w:tcW w:w="8926" w:type="dxa"/>
              <w:tcBorders>
                <w:top w:val="single" w:sz="4" w:space="0" w:color="auto"/>
                <w:left w:val="nil"/>
                <w:bottom w:val="nil"/>
                <w:right w:val="nil"/>
              </w:tcBorders>
            </w:tcPr>
            <w:p w14:paraId="48878E38" w14:textId="22EB0B3A" w:rsidR="00A51244" w:rsidRPr="00C973DE" w:rsidRDefault="00C973DE" w:rsidP="001156C2">
              <w:pPr>
                <w:pStyle w:val="a5"/>
                <w:rPr>
                  <w:lang w:val="ru-RU"/>
                </w:rPr>
              </w:pPr>
              <w:r w:rsidRPr="00C973DE">
                <w:rPr>
                  <w:lang w:val="ru-RU"/>
                </w:rPr>
                <w:t>Описание технических средств исполнения ПО</w:t>
              </w:r>
            </w:p>
          </w:tc>
        </w:sdtContent>
      </w:sdt>
      <w:tc>
        <w:tcPr>
          <w:tcW w:w="702" w:type="dxa"/>
          <w:tcBorders>
            <w:top w:val="single" w:sz="4" w:space="0" w:color="auto"/>
            <w:left w:val="nil"/>
            <w:bottom w:val="nil"/>
            <w:right w:val="nil"/>
          </w:tcBorders>
          <w:vAlign w:val="bottom"/>
        </w:tcPr>
        <w:p w14:paraId="1367E0D9" w14:textId="6CA14B18" w:rsidR="00A51244" w:rsidRDefault="00A51244" w:rsidP="001156C2">
          <w:pPr>
            <w:pStyle w:val="a5"/>
            <w:jc w:val="right"/>
          </w:pPr>
          <w:r>
            <w:fldChar w:fldCharType="begin"/>
          </w:r>
          <w:r>
            <w:instrText xml:space="preserve"> PAGE  \* Arabic  \* MERGEFORMAT </w:instrText>
          </w:r>
          <w:r>
            <w:fldChar w:fldCharType="separate"/>
          </w:r>
          <w:r>
            <w:rPr>
              <w:noProof/>
            </w:rPr>
            <w:t>1</w:t>
          </w:r>
          <w:r>
            <w:fldChar w:fldCharType="end"/>
          </w:r>
        </w:p>
      </w:tc>
    </w:tr>
  </w:tbl>
  <w:p w14:paraId="01D87298" w14:textId="2BCF23C9" w:rsidR="00A51244" w:rsidRPr="001156C2" w:rsidRDefault="00A51244" w:rsidP="001156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B300" w14:textId="77777777" w:rsidR="00AD69CE" w:rsidRDefault="00AD69CE" w:rsidP="00F6273F">
      <w:r>
        <w:separator/>
      </w:r>
    </w:p>
  </w:footnote>
  <w:footnote w:type="continuationSeparator" w:id="0">
    <w:p w14:paraId="7611AF35" w14:textId="77777777" w:rsidR="00AD69CE" w:rsidRDefault="00AD69CE" w:rsidP="00F6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Организация"/>
      <w:tag w:val=""/>
      <w:id w:val="-96326681"/>
      <w:placeholder>
        <w:docPart w:val="4D4B0B358F8D4C339FD7A6BC4AE633E7"/>
      </w:placeholder>
      <w:dataBinding w:prefixMappings="xmlns:ns0='http://schemas.openxmlformats.org/officeDocument/2006/extended-properties' " w:xpath="/ns0:Properties[1]/ns0:Company[1]" w:storeItemID="{6668398D-A668-4E3E-A5EB-62B293D839F1}"/>
      <w:text/>
    </w:sdtPr>
    <w:sdtContent>
      <w:p w14:paraId="19070C9A" w14:textId="48536CC2" w:rsidR="00A51244" w:rsidRDefault="00A51244" w:rsidP="00622E80">
        <w:pPr>
          <w:pBdr>
            <w:left w:val="single" w:sz="12" w:space="11" w:color="4472C4" w:themeColor="accent1"/>
          </w:pBdr>
          <w:tabs>
            <w:tab w:val="left" w:pos="3620"/>
            <w:tab w:val="left" w:pos="3964"/>
          </w:tabs>
        </w:pPr>
        <w:r>
          <w:t>ООО "БО-Энерго"</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405"/>
    </w:tblGrid>
    <w:tr w:rsidR="00A51244" w14:paraId="4BCC0DB2" w14:textId="77777777" w:rsidTr="00A169B0">
      <w:trPr>
        <w:trHeight w:val="1975"/>
      </w:trPr>
      <w:tc>
        <w:tcPr>
          <w:tcW w:w="4672" w:type="dxa"/>
          <w:vAlign w:val="bottom"/>
        </w:tcPr>
        <w:p w14:paraId="4DAD64EE" w14:textId="77146196" w:rsidR="00A51244" w:rsidRDefault="00A51244" w:rsidP="00E506CE">
          <w:pPr>
            <w:pStyle w:val="a3"/>
          </w:pPr>
          <w:r w:rsidRPr="00A94C4D">
            <w:rPr>
              <w:noProof/>
            </w:rPr>
            <w:drawing>
              <wp:inline distT="0" distB="0" distL="0" distR="0" wp14:anchorId="63F0BE49" wp14:editId="25C0EE08">
                <wp:extent cx="1140694" cy="11239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143802" cy="1127012"/>
                        </a:xfrm>
                        <a:prstGeom prst="rect">
                          <a:avLst/>
                        </a:prstGeom>
                      </pic:spPr>
                    </pic:pic>
                  </a:graphicData>
                </a:graphic>
              </wp:inline>
            </w:drawing>
          </w:r>
        </w:p>
      </w:tc>
      <w:tc>
        <w:tcPr>
          <w:tcW w:w="4405" w:type="dxa"/>
          <w:vAlign w:val="center"/>
        </w:tcPr>
        <w:p w14:paraId="7DFA7018" w14:textId="77777777" w:rsidR="00A51244" w:rsidRDefault="00A51244" w:rsidP="00E506CE">
          <w:pPr>
            <w:pStyle w:val="a3"/>
            <w:tabs>
              <w:tab w:val="clear" w:pos="4677"/>
              <w:tab w:val="clear" w:pos="9355"/>
              <w:tab w:val="center" w:pos="4819"/>
            </w:tabs>
            <w:jc w:val="right"/>
            <w:rPr>
              <w:rFonts w:asciiTheme="majorHAnsi" w:hAnsiTheme="majorHAnsi" w:cstheme="majorHAnsi"/>
              <w:sz w:val="18"/>
              <w:szCs w:val="18"/>
              <w:lang w:val="ru-RU"/>
            </w:rPr>
          </w:pPr>
          <w:r w:rsidRPr="00E506CE">
            <w:rPr>
              <w:rFonts w:asciiTheme="majorHAnsi" w:hAnsiTheme="majorHAnsi" w:cstheme="majorHAnsi"/>
              <w:sz w:val="18"/>
              <w:szCs w:val="18"/>
              <w:lang w:val="ru-RU"/>
            </w:rPr>
            <w:t>ООО «БО-ЭНЕРГО»</w:t>
          </w:r>
        </w:p>
        <w:p w14:paraId="68312934" w14:textId="20B940DF" w:rsidR="00A51244" w:rsidRPr="00E506CE" w:rsidRDefault="00A51244" w:rsidP="00E506CE">
          <w:pPr>
            <w:pStyle w:val="a3"/>
            <w:tabs>
              <w:tab w:val="clear" w:pos="4677"/>
              <w:tab w:val="clear" w:pos="9355"/>
              <w:tab w:val="center" w:pos="4819"/>
            </w:tabs>
            <w:jc w:val="right"/>
            <w:rPr>
              <w:rStyle w:val="211pt"/>
              <w:rFonts w:asciiTheme="majorHAnsi" w:eastAsia="Courier New" w:hAnsiTheme="majorHAnsi" w:cstheme="majorHAnsi"/>
              <w:b w:val="0"/>
              <w:bCs w:val="0"/>
              <w:sz w:val="18"/>
              <w:szCs w:val="18"/>
            </w:rPr>
          </w:pPr>
          <w:r w:rsidRPr="00E506CE">
            <w:rPr>
              <w:rStyle w:val="211pt"/>
              <w:rFonts w:asciiTheme="majorHAnsi" w:eastAsia="Courier New" w:hAnsiTheme="majorHAnsi" w:cstheme="majorHAnsi"/>
              <w:b w:val="0"/>
              <w:bCs w:val="0"/>
              <w:sz w:val="18"/>
              <w:szCs w:val="18"/>
            </w:rPr>
            <w:t>119602, г. Москва, ул. Академика Анохина,</w:t>
          </w:r>
        </w:p>
        <w:p w14:paraId="1005DBC0" w14:textId="7A52CC3E" w:rsidR="00A51244" w:rsidRPr="00E506CE" w:rsidRDefault="00A51244" w:rsidP="00E506CE">
          <w:pPr>
            <w:pStyle w:val="a3"/>
            <w:tabs>
              <w:tab w:val="clear" w:pos="4677"/>
              <w:tab w:val="clear" w:pos="9355"/>
              <w:tab w:val="center" w:pos="4819"/>
            </w:tabs>
            <w:jc w:val="right"/>
            <w:rPr>
              <w:rFonts w:asciiTheme="majorHAnsi" w:hAnsiTheme="majorHAnsi" w:cstheme="majorHAnsi"/>
              <w:sz w:val="18"/>
              <w:szCs w:val="18"/>
            </w:rPr>
          </w:pPr>
          <w:r w:rsidRPr="00E506CE">
            <w:rPr>
              <w:rStyle w:val="211pt"/>
              <w:rFonts w:asciiTheme="majorHAnsi" w:eastAsia="Courier New" w:hAnsiTheme="majorHAnsi" w:cstheme="majorHAnsi"/>
              <w:b w:val="0"/>
              <w:bCs w:val="0"/>
              <w:sz w:val="18"/>
              <w:szCs w:val="18"/>
            </w:rPr>
            <w:t xml:space="preserve">дом 38, корпус 1, </w:t>
          </w:r>
          <w:proofErr w:type="spellStart"/>
          <w:r w:rsidRPr="00E506CE">
            <w:rPr>
              <w:rStyle w:val="211pt"/>
              <w:rFonts w:asciiTheme="majorHAnsi" w:eastAsia="Courier New" w:hAnsiTheme="majorHAnsi" w:cstheme="majorHAnsi"/>
              <w:b w:val="0"/>
              <w:bCs w:val="0"/>
              <w:sz w:val="18"/>
              <w:szCs w:val="18"/>
            </w:rPr>
            <w:t>эт</w:t>
          </w:r>
          <w:proofErr w:type="spellEnd"/>
          <w:r w:rsidRPr="00E506CE">
            <w:rPr>
              <w:rStyle w:val="211pt"/>
              <w:rFonts w:asciiTheme="majorHAnsi" w:eastAsia="Courier New" w:hAnsiTheme="majorHAnsi" w:cstheme="majorHAnsi"/>
              <w:b w:val="0"/>
              <w:bCs w:val="0"/>
              <w:sz w:val="18"/>
              <w:szCs w:val="18"/>
            </w:rPr>
            <w:t>. 1, пом. II, ком. 3К</w:t>
          </w:r>
        </w:p>
      </w:tc>
    </w:tr>
  </w:tbl>
  <w:p w14:paraId="2C02C88F" w14:textId="77777777" w:rsidR="00A51244" w:rsidRDefault="00A51244" w:rsidP="00E506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765B"/>
    <w:multiLevelType w:val="multilevel"/>
    <w:tmpl w:val="B0EE1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717BE"/>
    <w:multiLevelType w:val="hybridMultilevel"/>
    <w:tmpl w:val="13D07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766F0D"/>
    <w:multiLevelType w:val="hybridMultilevel"/>
    <w:tmpl w:val="8ACC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D73FF0"/>
    <w:multiLevelType w:val="multilevel"/>
    <w:tmpl w:val="4D9A7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32121"/>
    <w:multiLevelType w:val="hybridMultilevel"/>
    <w:tmpl w:val="7BB2C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C12C98"/>
    <w:multiLevelType w:val="hybridMultilevel"/>
    <w:tmpl w:val="F650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AD0C2F"/>
    <w:multiLevelType w:val="hybridMultilevel"/>
    <w:tmpl w:val="12BA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BD7199"/>
    <w:multiLevelType w:val="hybridMultilevel"/>
    <w:tmpl w:val="5C3A766E"/>
    <w:lvl w:ilvl="0" w:tplc="55B22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7CA332B"/>
    <w:multiLevelType w:val="hybridMultilevel"/>
    <w:tmpl w:val="2E861696"/>
    <w:lvl w:ilvl="0" w:tplc="04190001">
      <w:start w:val="1"/>
      <w:numFmt w:val="bullet"/>
      <w:lvlText w:val=""/>
      <w:lvlJc w:val="left"/>
      <w:pPr>
        <w:ind w:left="1571" w:hanging="360"/>
      </w:pPr>
      <w:rPr>
        <w:rFonts w:ascii="Symbol" w:hAnsi="Symbol"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15:restartNumberingAfterBreak="0">
    <w:nsid w:val="5CF0393C"/>
    <w:multiLevelType w:val="hybridMultilevel"/>
    <w:tmpl w:val="FAA06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15:restartNumberingAfterBreak="0">
    <w:nsid w:val="653F6FA4"/>
    <w:multiLevelType w:val="hybridMultilevel"/>
    <w:tmpl w:val="DF0E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3C492E"/>
    <w:multiLevelType w:val="multilevel"/>
    <w:tmpl w:val="76287A8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4762371"/>
    <w:multiLevelType w:val="multilevel"/>
    <w:tmpl w:val="E098D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1"/>
  </w:num>
  <w:num w:numId="4">
    <w:abstractNumId w:val="11"/>
  </w:num>
  <w:num w:numId="5">
    <w:abstractNumId w:val="11"/>
  </w:num>
  <w:num w:numId="6">
    <w:abstractNumId w:val="11"/>
  </w:num>
  <w:num w:numId="7">
    <w:abstractNumId w:val="11"/>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3"/>
  </w:num>
  <w:num w:numId="13">
    <w:abstractNumId w:val="2"/>
  </w:num>
  <w:num w:numId="14">
    <w:abstractNumId w:val="4"/>
  </w:num>
  <w:num w:numId="15">
    <w:abstractNumId w:val="6"/>
  </w:num>
  <w:num w:numId="16">
    <w:abstractNumId w:val="9"/>
  </w:num>
  <w:num w:numId="17">
    <w:abstractNumId w:val="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89"/>
    <w:rsid w:val="00002036"/>
    <w:rsid w:val="00021CE6"/>
    <w:rsid w:val="00021DD3"/>
    <w:rsid w:val="000257ED"/>
    <w:rsid w:val="00025F1E"/>
    <w:rsid w:val="000514E9"/>
    <w:rsid w:val="000A0A4C"/>
    <w:rsid w:val="000B4115"/>
    <w:rsid w:val="000D0057"/>
    <w:rsid w:val="000D58C1"/>
    <w:rsid w:val="000E1556"/>
    <w:rsid w:val="001061D2"/>
    <w:rsid w:val="0011286B"/>
    <w:rsid w:val="001156C2"/>
    <w:rsid w:val="00125037"/>
    <w:rsid w:val="001336E7"/>
    <w:rsid w:val="00141E40"/>
    <w:rsid w:val="001532E9"/>
    <w:rsid w:val="00160D9A"/>
    <w:rsid w:val="001712F3"/>
    <w:rsid w:val="00171945"/>
    <w:rsid w:val="00183AC6"/>
    <w:rsid w:val="00192549"/>
    <w:rsid w:val="001A10ED"/>
    <w:rsid w:val="001A5638"/>
    <w:rsid w:val="001A6B49"/>
    <w:rsid w:val="001D2802"/>
    <w:rsid w:val="001F6032"/>
    <w:rsid w:val="002052F8"/>
    <w:rsid w:val="00216522"/>
    <w:rsid w:val="00241C54"/>
    <w:rsid w:val="00242D05"/>
    <w:rsid w:val="0024787A"/>
    <w:rsid w:val="0026686A"/>
    <w:rsid w:val="00267D9F"/>
    <w:rsid w:val="00292DC4"/>
    <w:rsid w:val="002A347F"/>
    <w:rsid w:val="002B030B"/>
    <w:rsid w:val="002D7A69"/>
    <w:rsid w:val="002E7CFA"/>
    <w:rsid w:val="002F670A"/>
    <w:rsid w:val="00337B65"/>
    <w:rsid w:val="00363E99"/>
    <w:rsid w:val="00377961"/>
    <w:rsid w:val="00387077"/>
    <w:rsid w:val="003B6328"/>
    <w:rsid w:val="003C056D"/>
    <w:rsid w:val="003C1666"/>
    <w:rsid w:val="003C7D7E"/>
    <w:rsid w:val="00410A6F"/>
    <w:rsid w:val="004329D9"/>
    <w:rsid w:val="00433CA9"/>
    <w:rsid w:val="0044359C"/>
    <w:rsid w:val="004445FB"/>
    <w:rsid w:val="004475E8"/>
    <w:rsid w:val="00454D1A"/>
    <w:rsid w:val="004621FF"/>
    <w:rsid w:val="00486122"/>
    <w:rsid w:val="00492895"/>
    <w:rsid w:val="004B2DED"/>
    <w:rsid w:val="004F2B62"/>
    <w:rsid w:val="00502F7E"/>
    <w:rsid w:val="00505E37"/>
    <w:rsid w:val="00514466"/>
    <w:rsid w:val="00526FB6"/>
    <w:rsid w:val="00560BFD"/>
    <w:rsid w:val="00580766"/>
    <w:rsid w:val="00596480"/>
    <w:rsid w:val="005A0CAF"/>
    <w:rsid w:val="005E3B19"/>
    <w:rsid w:val="005F1CC5"/>
    <w:rsid w:val="005F4E6D"/>
    <w:rsid w:val="00620E6C"/>
    <w:rsid w:val="00621936"/>
    <w:rsid w:val="00622E80"/>
    <w:rsid w:val="00632EC7"/>
    <w:rsid w:val="006431BE"/>
    <w:rsid w:val="00656E50"/>
    <w:rsid w:val="00691B89"/>
    <w:rsid w:val="00710131"/>
    <w:rsid w:val="00710927"/>
    <w:rsid w:val="007322FD"/>
    <w:rsid w:val="00743747"/>
    <w:rsid w:val="007540FD"/>
    <w:rsid w:val="00754D72"/>
    <w:rsid w:val="00767E4F"/>
    <w:rsid w:val="007763F6"/>
    <w:rsid w:val="007903BE"/>
    <w:rsid w:val="00794EFB"/>
    <w:rsid w:val="0079726D"/>
    <w:rsid w:val="007972F0"/>
    <w:rsid w:val="007A07A6"/>
    <w:rsid w:val="007A340A"/>
    <w:rsid w:val="007A3DEF"/>
    <w:rsid w:val="007A6036"/>
    <w:rsid w:val="007B0305"/>
    <w:rsid w:val="007B4E49"/>
    <w:rsid w:val="007C312F"/>
    <w:rsid w:val="007C57BD"/>
    <w:rsid w:val="007E2F6F"/>
    <w:rsid w:val="007F343D"/>
    <w:rsid w:val="00802F07"/>
    <w:rsid w:val="00833112"/>
    <w:rsid w:val="0083754D"/>
    <w:rsid w:val="00885BE9"/>
    <w:rsid w:val="008873ED"/>
    <w:rsid w:val="008A22E3"/>
    <w:rsid w:val="008B13C2"/>
    <w:rsid w:val="008D7AEE"/>
    <w:rsid w:val="008E562F"/>
    <w:rsid w:val="00902600"/>
    <w:rsid w:val="009036A5"/>
    <w:rsid w:val="00934457"/>
    <w:rsid w:val="0094582B"/>
    <w:rsid w:val="00950CEF"/>
    <w:rsid w:val="00981AA7"/>
    <w:rsid w:val="009E0525"/>
    <w:rsid w:val="009E2F50"/>
    <w:rsid w:val="00A14261"/>
    <w:rsid w:val="00A169B0"/>
    <w:rsid w:val="00A20808"/>
    <w:rsid w:val="00A42187"/>
    <w:rsid w:val="00A51244"/>
    <w:rsid w:val="00A52DDE"/>
    <w:rsid w:val="00A540B9"/>
    <w:rsid w:val="00A60257"/>
    <w:rsid w:val="00A92BC0"/>
    <w:rsid w:val="00A92F4E"/>
    <w:rsid w:val="00A96F31"/>
    <w:rsid w:val="00AA5365"/>
    <w:rsid w:val="00AD0FFE"/>
    <w:rsid w:val="00AD69CE"/>
    <w:rsid w:val="00AF2E35"/>
    <w:rsid w:val="00B03C67"/>
    <w:rsid w:val="00B1245A"/>
    <w:rsid w:val="00B23A46"/>
    <w:rsid w:val="00B42794"/>
    <w:rsid w:val="00B62E17"/>
    <w:rsid w:val="00B71918"/>
    <w:rsid w:val="00B816E8"/>
    <w:rsid w:val="00B97832"/>
    <w:rsid w:val="00BB0E90"/>
    <w:rsid w:val="00BD27D8"/>
    <w:rsid w:val="00BE0A49"/>
    <w:rsid w:val="00BF758D"/>
    <w:rsid w:val="00C02F06"/>
    <w:rsid w:val="00C13D9D"/>
    <w:rsid w:val="00C223D2"/>
    <w:rsid w:val="00C61453"/>
    <w:rsid w:val="00C67DF3"/>
    <w:rsid w:val="00C710D5"/>
    <w:rsid w:val="00C716FA"/>
    <w:rsid w:val="00C730FC"/>
    <w:rsid w:val="00C8756F"/>
    <w:rsid w:val="00C973DE"/>
    <w:rsid w:val="00CE67CE"/>
    <w:rsid w:val="00CE6F31"/>
    <w:rsid w:val="00D065C1"/>
    <w:rsid w:val="00D11D5E"/>
    <w:rsid w:val="00D1252A"/>
    <w:rsid w:val="00D16367"/>
    <w:rsid w:val="00D33835"/>
    <w:rsid w:val="00D6669A"/>
    <w:rsid w:val="00D8251C"/>
    <w:rsid w:val="00D87641"/>
    <w:rsid w:val="00D9150F"/>
    <w:rsid w:val="00DB0470"/>
    <w:rsid w:val="00DB6E72"/>
    <w:rsid w:val="00DD4402"/>
    <w:rsid w:val="00E1423A"/>
    <w:rsid w:val="00E3774D"/>
    <w:rsid w:val="00E4102C"/>
    <w:rsid w:val="00E506CE"/>
    <w:rsid w:val="00E72B43"/>
    <w:rsid w:val="00E93064"/>
    <w:rsid w:val="00EA2CA6"/>
    <w:rsid w:val="00EA4121"/>
    <w:rsid w:val="00EA6643"/>
    <w:rsid w:val="00EF19F3"/>
    <w:rsid w:val="00EF20FB"/>
    <w:rsid w:val="00F6273F"/>
    <w:rsid w:val="00FD3A2C"/>
    <w:rsid w:val="00FE074D"/>
    <w:rsid w:val="00FF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03DCF"/>
  <w15:chartTrackingRefBased/>
  <w15:docId w15:val="{087C87C4-0FA9-43AA-BBED-5416B4F1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56F"/>
    <w:pPr>
      <w:spacing w:after="0" w:line="240" w:lineRule="auto"/>
      <w:jc w:val="both"/>
    </w:pPr>
    <w:rPr>
      <w:sz w:val="24"/>
    </w:rPr>
  </w:style>
  <w:style w:type="paragraph" w:styleId="1">
    <w:name w:val="heading 1"/>
    <w:aliases w:val="Введение..."/>
    <w:basedOn w:val="a"/>
    <w:next w:val="a"/>
    <w:link w:val="10"/>
    <w:qFormat/>
    <w:rsid w:val="007A6036"/>
    <w:pPr>
      <w:keepNext/>
      <w:keepLines/>
      <w:numPr>
        <w:numId w:val="7"/>
      </w:numPr>
      <w:spacing w:before="240"/>
      <w:outlineLvl w:val="0"/>
    </w:pPr>
    <w:rPr>
      <w:rFonts w:eastAsiaTheme="majorEastAsia" w:cstheme="majorBidi"/>
      <w:b/>
      <w:sz w:val="32"/>
      <w:szCs w:val="32"/>
    </w:rPr>
  </w:style>
  <w:style w:type="paragraph" w:styleId="2">
    <w:name w:val="heading 2"/>
    <w:basedOn w:val="a"/>
    <w:next w:val="a"/>
    <w:link w:val="20"/>
    <w:unhideWhenUsed/>
    <w:qFormat/>
    <w:rsid w:val="007A6036"/>
    <w:pPr>
      <w:keepNext/>
      <w:keepLines/>
      <w:numPr>
        <w:ilvl w:val="1"/>
        <w:numId w:val="7"/>
      </w:numPr>
      <w:spacing w:before="200" w:after="120"/>
      <w:outlineLvl w:val="1"/>
    </w:pPr>
    <w:rPr>
      <w:rFonts w:eastAsiaTheme="majorEastAsia" w:cstheme="majorBidi"/>
      <w:b/>
      <w:bCs/>
      <w:sz w:val="26"/>
      <w:szCs w:val="26"/>
    </w:rPr>
  </w:style>
  <w:style w:type="paragraph" w:styleId="3">
    <w:name w:val="heading 3"/>
    <w:basedOn w:val="a"/>
    <w:next w:val="a"/>
    <w:link w:val="30"/>
    <w:unhideWhenUsed/>
    <w:qFormat/>
    <w:rsid w:val="007A6036"/>
    <w:pPr>
      <w:keepNext/>
      <w:keepLines/>
      <w:numPr>
        <w:ilvl w:val="2"/>
        <w:numId w:val="7"/>
      </w:numPr>
      <w:spacing w:before="200" w:after="120"/>
      <w:outlineLvl w:val="2"/>
    </w:pPr>
    <w:rPr>
      <w:rFonts w:eastAsiaTheme="majorEastAsia" w:cstheme="majorBidi"/>
      <w:b/>
      <w:bCs/>
    </w:rPr>
  </w:style>
  <w:style w:type="paragraph" w:styleId="4">
    <w:name w:val="heading 4"/>
    <w:basedOn w:val="a"/>
    <w:next w:val="a"/>
    <w:link w:val="40"/>
    <w:unhideWhenUsed/>
    <w:qFormat/>
    <w:rsid w:val="007A6036"/>
    <w:pPr>
      <w:keepNext/>
      <w:keepLines/>
      <w:numPr>
        <w:ilvl w:val="3"/>
        <w:numId w:val="7"/>
      </w:numPr>
      <w:spacing w:before="200"/>
      <w:outlineLvl w:val="3"/>
    </w:pPr>
    <w:rPr>
      <w:rFonts w:eastAsiaTheme="majorEastAsia" w:cstheme="majorBidi"/>
      <w:b/>
      <w:bCs/>
      <w:iCs/>
    </w:rPr>
  </w:style>
  <w:style w:type="paragraph" w:styleId="5">
    <w:name w:val="heading 5"/>
    <w:basedOn w:val="a"/>
    <w:link w:val="50"/>
    <w:uiPriority w:val="9"/>
    <w:qFormat/>
    <w:rsid w:val="007A6036"/>
    <w:pPr>
      <w:numPr>
        <w:ilvl w:val="4"/>
        <w:numId w:val="7"/>
      </w:numPr>
      <w:spacing w:before="100" w:beforeAutospacing="1" w:after="100" w:afterAutospacing="1"/>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nhideWhenUsed/>
    <w:qFormat/>
    <w:rsid w:val="007A6036"/>
    <w:pPr>
      <w:keepNext/>
      <w:keepLines/>
      <w:numPr>
        <w:ilvl w:val="5"/>
        <w:numId w:val="7"/>
      </w:numPr>
      <w:spacing w:before="200"/>
      <w:outlineLvl w:val="5"/>
    </w:pPr>
    <w:rPr>
      <w:rFonts w:asciiTheme="majorHAnsi" w:eastAsiaTheme="majorEastAsia" w:hAnsiTheme="majorHAnsi" w:cstheme="majorBid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73F"/>
    <w:pPr>
      <w:tabs>
        <w:tab w:val="center" w:pos="4677"/>
        <w:tab w:val="right" w:pos="9355"/>
      </w:tabs>
    </w:pPr>
  </w:style>
  <w:style w:type="character" w:customStyle="1" w:styleId="a4">
    <w:name w:val="Верхний колонтитул Знак"/>
    <w:basedOn w:val="a0"/>
    <w:link w:val="a3"/>
    <w:uiPriority w:val="99"/>
    <w:rsid w:val="00F6273F"/>
  </w:style>
  <w:style w:type="paragraph" w:styleId="a5">
    <w:name w:val="footer"/>
    <w:basedOn w:val="a"/>
    <w:link w:val="a6"/>
    <w:uiPriority w:val="99"/>
    <w:unhideWhenUsed/>
    <w:rsid w:val="00F6273F"/>
    <w:pPr>
      <w:tabs>
        <w:tab w:val="center" w:pos="4677"/>
        <w:tab w:val="right" w:pos="9355"/>
      </w:tabs>
    </w:pPr>
  </w:style>
  <w:style w:type="character" w:customStyle="1" w:styleId="a6">
    <w:name w:val="Нижний колонтитул Знак"/>
    <w:basedOn w:val="a0"/>
    <w:link w:val="a5"/>
    <w:uiPriority w:val="99"/>
    <w:rsid w:val="00F6273F"/>
  </w:style>
  <w:style w:type="paragraph" w:styleId="a7">
    <w:name w:val="List"/>
    <w:basedOn w:val="a"/>
    <w:uiPriority w:val="99"/>
    <w:unhideWhenUsed/>
    <w:rsid w:val="00F6273F"/>
    <w:pPr>
      <w:spacing w:after="160" w:line="259" w:lineRule="auto"/>
      <w:ind w:left="283" w:hanging="283"/>
      <w:contextualSpacing/>
    </w:pPr>
  </w:style>
  <w:style w:type="paragraph" w:styleId="a8">
    <w:name w:val="Body Text"/>
    <w:basedOn w:val="a"/>
    <w:link w:val="a9"/>
    <w:uiPriority w:val="99"/>
    <w:unhideWhenUsed/>
    <w:rsid w:val="00F6273F"/>
    <w:pPr>
      <w:spacing w:after="120" w:line="259" w:lineRule="auto"/>
    </w:pPr>
  </w:style>
  <w:style w:type="character" w:customStyle="1" w:styleId="a9">
    <w:name w:val="Основной текст Знак"/>
    <w:basedOn w:val="a0"/>
    <w:link w:val="a8"/>
    <w:uiPriority w:val="99"/>
    <w:rsid w:val="00F6273F"/>
  </w:style>
  <w:style w:type="table" w:styleId="aa">
    <w:name w:val="Table Grid"/>
    <w:basedOn w:val="a1"/>
    <w:rsid w:val="00F6273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1286B"/>
    <w:rPr>
      <w:color w:val="0563C1" w:themeColor="hyperlink"/>
      <w:u w:val="single"/>
    </w:rPr>
  </w:style>
  <w:style w:type="character" w:styleId="ac">
    <w:name w:val="Unresolved Mention"/>
    <w:basedOn w:val="a0"/>
    <w:uiPriority w:val="99"/>
    <w:semiHidden/>
    <w:unhideWhenUsed/>
    <w:rsid w:val="0011286B"/>
    <w:rPr>
      <w:color w:val="605E5C"/>
      <w:shd w:val="clear" w:color="auto" w:fill="E1DFDD"/>
    </w:rPr>
  </w:style>
  <w:style w:type="paragraph" w:customStyle="1" w:styleId="28GB">
    <w:name w:val="28.GB_Образец_шапка_правая"/>
    <w:basedOn w:val="a"/>
    <w:rsid w:val="00621936"/>
    <w:pPr>
      <w:autoSpaceDE w:val="0"/>
      <w:autoSpaceDN w:val="0"/>
      <w:adjustRightInd w:val="0"/>
      <w:spacing w:after="120" w:line="240" w:lineRule="atLeast"/>
      <w:jc w:val="right"/>
      <w:textAlignment w:val="center"/>
    </w:pPr>
    <w:rPr>
      <w:rFonts w:ascii="Times New Roman" w:eastAsia="Times New Roman" w:hAnsi="Times New Roman" w:cs="Times New Roman"/>
      <w:color w:val="000000"/>
      <w:sz w:val="18"/>
      <w:szCs w:val="20"/>
      <w:lang w:eastAsia="ru-RU"/>
    </w:rPr>
  </w:style>
  <w:style w:type="paragraph" w:styleId="ad">
    <w:name w:val="List Paragraph"/>
    <w:basedOn w:val="a"/>
    <w:uiPriority w:val="34"/>
    <w:qFormat/>
    <w:rsid w:val="007E2F6F"/>
    <w:pPr>
      <w:ind w:left="720"/>
      <w:contextualSpacing/>
    </w:pPr>
  </w:style>
  <w:style w:type="paragraph" w:styleId="ae">
    <w:name w:val="Title"/>
    <w:basedOn w:val="a"/>
    <w:next w:val="a"/>
    <w:link w:val="af"/>
    <w:qFormat/>
    <w:rsid w:val="00A169B0"/>
    <w:pPr>
      <w:widowControl w:val="0"/>
      <w:jc w:val="center"/>
    </w:pPr>
    <w:rPr>
      <w:sz w:val="72"/>
      <w:szCs w:val="56"/>
      <w:lang w:val="en-US"/>
    </w:rPr>
  </w:style>
  <w:style w:type="character" w:customStyle="1" w:styleId="af">
    <w:name w:val="Заголовок Знак"/>
    <w:basedOn w:val="a0"/>
    <w:link w:val="ae"/>
    <w:rsid w:val="00A169B0"/>
    <w:rPr>
      <w:sz w:val="72"/>
      <w:szCs w:val="56"/>
      <w:lang w:val="en-US"/>
    </w:rPr>
  </w:style>
  <w:style w:type="character" w:customStyle="1" w:styleId="10">
    <w:name w:val="Заголовок 1 Знак"/>
    <w:basedOn w:val="a0"/>
    <w:link w:val="1"/>
    <w:rsid w:val="007A6036"/>
    <w:rPr>
      <w:rFonts w:eastAsiaTheme="majorEastAsia" w:cstheme="majorBidi"/>
      <w:b/>
      <w:sz w:val="32"/>
      <w:szCs w:val="32"/>
    </w:rPr>
  </w:style>
  <w:style w:type="character" w:customStyle="1" w:styleId="20">
    <w:name w:val="Заголовок 2 Знак"/>
    <w:basedOn w:val="a0"/>
    <w:link w:val="2"/>
    <w:rsid w:val="007A6036"/>
    <w:rPr>
      <w:rFonts w:eastAsiaTheme="majorEastAsia" w:cstheme="majorBidi"/>
      <w:b/>
      <w:bCs/>
      <w:sz w:val="26"/>
      <w:szCs w:val="26"/>
    </w:rPr>
  </w:style>
  <w:style w:type="character" w:customStyle="1" w:styleId="30">
    <w:name w:val="Заголовок 3 Знак"/>
    <w:basedOn w:val="a0"/>
    <w:link w:val="3"/>
    <w:rsid w:val="007A6036"/>
    <w:rPr>
      <w:rFonts w:eastAsiaTheme="majorEastAsia" w:cstheme="majorBidi"/>
      <w:b/>
      <w:bCs/>
      <w:sz w:val="24"/>
    </w:rPr>
  </w:style>
  <w:style w:type="character" w:customStyle="1" w:styleId="40">
    <w:name w:val="Заголовок 4 Знак"/>
    <w:basedOn w:val="a0"/>
    <w:link w:val="4"/>
    <w:rsid w:val="007A6036"/>
    <w:rPr>
      <w:rFonts w:eastAsiaTheme="majorEastAsia" w:cstheme="majorBidi"/>
      <w:b/>
      <w:bCs/>
      <w:iCs/>
      <w:sz w:val="24"/>
    </w:rPr>
  </w:style>
  <w:style w:type="character" w:customStyle="1" w:styleId="50">
    <w:name w:val="Заголовок 5 Знак"/>
    <w:link w:val="5"/>
    <w:uiPriority w:val="9"/>
    <w:rsid w:val="007A603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7A6036"/>
    <w:rPr>
      <w:rFonts w:asciiTheme="majorHAnsi" w:eastAsiaTheme="majorEastAsia" w:hAnsiTheme="majorHAnsi" w:cstheme="majorBidi"/>
      <w:i/>
      <w:iCs/>
      <w:sz w:val="24"/>
    </w:rPr>
  </w:style>
  <w:style w:type="character" w:styleId="af0">
    <w:name w:val="Placeholder Text"/>
    <w:basedOn w:val="a0"/>
    <w:uiPriority w:val="99"/>
    <w:semiHidden/>
    <w:rsid w:val="001156C2"/>
    <w:rPr>
      <w:color w:val="808080"/>
    </w:rPr>
  </w:style>
  <w:style w:type="character" w:customStyle="1" w:styleId="211pt">
    <w:name w:val="Основной текст (2) + 11 pt;Полужирный"/>
    <w:basedOn w:val="a0"/>
    <w:rsid w:val="00E506CE"/>
    <w:rPr>
      <w:rFonts w:ascii="Times New Roman" w:eastAsia="Times New Roman" w:hAnsi="Times New Roman" w:cs="Times New Roman"/>
      <w:b/>
      <w:bCs/>
      <w:i w:val="0"/>
      <w:iCs w:val="0"/>
      <w:smallCaps w:val="0"/>
      <w:strike w:val="0"/>
      <w:color w:val="252929"/>
      <w:spacing w:val="0"/>
      <w:w w:val="100"/>
      <w:position w:val="0"/>
      <w:sz w:val="22"/>
      <w:szCs w:val="22"/>
      <w:u w:val="none"/>
      <w:lang w:val="ru-RU" w:eastAsia="ru-RU" w:bidi="ru-RU"/>
    </w:rPr>
  </w:style>
  <w:style w:type="paragraph" w:styleId="af1">
    <w:name w:val="TOC Heading"/>
    <w:basedOn w:val="1"/>
    <w:next w:val="a"/>
    <w:uiPriority w:val="39"/>
    <w:unhideWhenUsed/>
    <w:qFormat/>
    <w:rsid w:val="00A51244"/>
    <w:pPr>
      <w:numPr>
        <w:numId w:val="0"/>
      </w:numPr>
      <w:spacing w:line="259" w:lineRule="auto"/>
      <w:jc w:val="left"/>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A51244"/>
    <w:pPr>
      <w:spacing w:after="100"/>
    </w:pPr>
  </w:style>
  <w:style w:type="paragraph" w:styleId="21">
    <w:name w:val="toc 2"/>
    <w:basedOn w:val="a"/>
    <w:next w:val="a"/>
    <w:autoRedefine/>
    <w:uiPriority w:val="39"/>
    <w:unhideWhenUsed/>
    <w:rsid w:val="00A51244"/>
    <w:pPr>
      <w:spacing w:after="100"/>
      <w:ind w:left="240"/>
    </w:pPr>
  </w:style>
  <w:style w:type="paragraph" w:styleId="31">
    <w:name w:val="toc 3"/>
    <w:basedOn w:val="a"/>
    <w:next w:val="a"/>
    <w:autoRedefine/>
    <w:uiPriority w:val="39"/>
    <w:unhideWhenUsed/>
    <w:rsid w:val="00A5124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4485C8A08B413894C4DA5C7E5EBABA"/>
        <w:category>
          <w:name w:val="Общие"/>
          <w:gallery w:val="placeholder"/>
        </w:category>
        <w:types>
          <w:type w:val="bbPlcHdr"/>
        </w:types>
        <w:behaviors>
          <w:behavior w:val="content"/>
        </w:behaviors>
        <w:guid w:val="{7ABC0F91-4743-4D23-840D-B5640EC90FDE}"/>
      </w:docPartPr>
      <w:docPartBody>
        <w:p w:rsidR="004D0284" w:rsidRDefault="004D0284">
          <w:r w:rsidRPr="004B45E6">
            <w:rPr>
              <w:rStyle w:val="a3"/>
            </w:rPr>
            <w:t>[Название]</w:t>
          </w:r>
        </w:p>
      </w:docPartBody>
    </w:docPart>
    <w:docPart>
      <w:docPartPr>
        <w:name w:val="06DCB660B0F44CDF828048E65DB084A2"/>
        <w:category>
          <w:name w:val="Общие"/>
          <w:gallery w:val="placeholder"/>
        </w:category>
        <w:types>
          <w:type w:val="bbPlcHdr"/>
        </w:types>
        <w:behaviors>
          <w:behavior w:val="content"/>
        </w:behaviors>
        <w:guid w:val="{A982CAB3-FFA3-4F14-AC0A-3958C92E4CA1}"/>
      </w:docPartPr>
      <w:docPartBody>
        <w:p w:rsidR="004D0284" w:rsidRDefault="004D0284">
          <w:r w:rsidRPr="004B45E6">
            <w:rPr>
              <w:rStyle w:val="a3"/>
            </w:rPr>
            <w:t>[Название]</w:t>
          </w:r>
        </w:p>
      </w:docPartBody>
    </w:docPart>
    <w:docPart>
      <w:docPartPr>
        <w:name w:val="4D4B0B358F8D4C339FD7A6BC4AE633E7"/>
        <w:category>
          <w:name w:val="Общие"/>
          <w:gallery w:val="placeholder"/>
        </w:category>
        <w:types>
          <w:type w:val="bbPlcHdr"/>
        </w:types>
        <w:behaviors>
          <w:behavior w:val="content"/>
        </w:behaviors>
        <w:guid w:val="{DEA50F78-CD9D-4BFB-80FD-6793F3B05D78}"/>
      </w:docPartPr>
      <w:docPartBody>
        <w:p w:rsidR="004D0284" w:rsidRDefault="004D0284">
          <w:r w:rsidRPr="004B45E6">
            <w:rPr>
              <w:rStyle w:val="a3"/>
            </w:rPr>
            <w:t>[Организация]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84"/>
    <w:rsid w:val="002163C6"/>
    <w:rsid w:val="004C5507"/>
    <w:rsid w:val="004D0284"/>
    <w:rsid w:val="006162AB"/>
    <w:rsid w:val="007F33CF"/>
    <w:rsid w:val="008526D4"/>
    <w:rsid w:val="0099677B"/>
    <w:rsid w:val="009A39DC"/>
    <w:rsid w:val="00A94658"/>
    <w:rsid w:val="00AB4A4C"/>
    <w:rsid w:val="00BC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02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D3531-2B85-43CA-BE84-AE091DB7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2739</Words>
  <Characters>15614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Описание программного обеспечения</vt:lpstr>
    </vt:vector>
  </TitlesOfParts>
  <Manager>Леонид Поспеев</Manager>
  <Company>ООО "БО-Энерго"</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технических средств исполнения ПО</dc:title>
  <dc:subject/>
  <dc:creator>Леонид Поспеев</dc:creator>
  <cp:keywords/>
  <dc:description/>
  <cp:lastModifiedBy>Суша Денис</cp:lastModifiedBy>
  <cp:revision>10</cp:revision>
  <cp:lastPrinted>2021-01-14T09:13:00Z</cp:lastPrinted>
  <dcterms:created xsi:type="dcterms:W3CDTF">2023-09-01T08:33:00Z</dcterms:created>
  <dcterms:modified xsi:type="dcterms:W3CDTF">2025-06-19T10:35:00Z</dcterms:modified>
</cp:coreProperties>
</file>