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502"/>
      </w:tblGrid>
      <w:tr w:rsidR="00A169B0" w14:paraId="566FFA55" w14:textId="77777777" w:rsidTr="00A51244">
        <w:tc>
          <w:tcPr>
            <w:tcW w:w="9017" w:type="dxa"/>
            <w:gridSpan w:val="2"/>
          </w:tcPr>
          <w:p w14:paraId="3419A231" w14:textId="77777777" w:rsidR="00A169B0" w:rsidRDefault="00A169B0" w:rsidP="007A6036"/>
        </w:tc>
      </w:tr>
      <w:tr w:rsidR="00A169B0" w14:paraId="33A46BF0" w14:textId="77777777" w:rsidTr="000514E9">
        <w:trPr>
          <w:trHeight w:val="1833"/>
        </w:trPr>
        <w:tc>
          <w:tcPr>
            <w:tcW w:w="9017" w:type="dxa"/>
            <w:gridSpan w:val="2"/>
            <w:tcBorders>
              <w:bottom w:val="single" w:sz="24" w:space="0" w:color="0755A2"/>
            </w:tcBorders>
            <w:vAlign w:val="bottom"/>
          </w:tcPr>
          <w:p w14:paraId="44B37536" w14:textId="5C51232F" w:rsidR="00A169B0" w:rsidRPr="00C973DE" w:rsidRDefault="00DB707C" w:rsidP="00A169B0">
            <w:pPr>
              <w:pStyle w:val="ae"/>
              <w:rPr>
                <w:sz w:val="44"/>
                <w:szCs w:val="44"/>
                <w:lang w:val="ru-RU"/>
              </w:rPr>
            </w:pPr>
            <w:r w:rsidRPr="00DB707C">
              <w:rPr>
                <w:sz w:val="44"/>
                <w:szCs w:val="44"/>
                <w:lang w:val="ru-RU"/>
              </w:rPr>
              <w:t>Описание функциональных характеристик ПО</w:t>
            </w:r>
          </w:p>
        </w:tc>
      </w:tr>
      <w:tr w:rsidR="00A169B0" w14:paraId="6DF683AE" w14:textId="77777777" w:rsidTr="000514E9">
        <w:tc>
          <w:tcPr>
            <w:tcW w:w="9017" w:type="dxa"/>
            <w:gridSpan w:val="2"/>
            <w:tcBorders>
              <w:top w:val="single" w:sz="24" w:space="0" w:color="0755A2"/>
            </w:tcBorders>
          </w:tcPr>
          <w:p w14:paraId="34CB1522" w14:textId="77777777" w:rsidR="00A169B0" w:rsidRPr="007A07A6" w:rsidRDefault="00A169B0" w:rsidP="007A6036">
            <w:pPr>
              <w:rPr>
                <w:lang w:val="ru-RU"/>
              </w:rPr>
            </w:pPr>
          </w:p>
        </w:tc>
      </w:tr>
      <w:tr w:rsidR="007A6036" w14:paraId="69C7E8E6" w14:textId="77777777" w:rsidTr="001156C2">
        <w:tc>
          <w:tcPr>
            <w:tcW w:w="2515" w:type="dxa"/>
          </w:tcPr>
          <w:p w14:paraId="5247492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Дата</w:t>
            </w:r>
            <w:proofErr w:type="spellEnd"/>
            <w:r w:rsidRPr="003C1C55">
              <w:rPr>
                <w:b/>
              </w:rPr>
              <w:t>:</w:t>
            </w:r>
          </w:p>
        </w:tc>
        <w:tc>
          <w:tcPr>
            <w:tcW w:w="6502" w:type="dxa"/>
          </w:tcPr>
          <w:p w14:paraId="13CE3B5C" w14:textId="4BD82C94" w:rsidR="007A6036" w:rsidRPr="003C1C55" w:rsidRDefault="007A07A6" w:rsidP="001156C2">
            <w:r>
              <w:rPr>
                <w:lang w:val="ru-RU"/>
              </w:rPr>
              <w:t>19</w:t>
            </w:r>
            <w:r w:rsidR="00444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</w:t>
            </w:r>
            <w:r w:rsidR="004445FB">
              <w:rPr>
                <w:lang w:val="ru-RU"/>
              </w:rPr>
              <w:t xml:space="preserve"> </w:t>
            </w:r>
            <w:r w:rsidR="007A6036">
              <w:t>202</w:t>
            </w:r>
            <w:r>
              <w:rPr>
                <w:lang w:val="ru-RU"/>
              </w:rPr>
              <w:t>5</w:t>
            </w:r>
            <w:r w:rsidR="007A6036">
              <w:t xml:space="preserve"> г.</w:t>
            </w:r>
          </w:p>
        </w:tc>
      </w:tr>
      <w:tr w:rsidR="007A6036" w14:paraId="4A05FEFB" w14:textId="77777777" w:rsidTr="001156C2">
        <w:tc>
          <w:tcPr>
            <w:tcW w:w="2515" w:type="dxa"/>
          </w:tcPr>
          <w:p w14:paraId="353EAD67" w14:textId="77777777" w:rsidR="007A6036" w:rsidRPr="003C1C55" w:rsidRDefault="007A6036" w:rsidP="001156C2">
            <w:pPr>
              <w:rPr>
                <w:b/>
              </w:rPr>
            </w:pPr>
            <w:proofErr w:type="spellStart"/>
            <w:r w:rsidRPr="003C1C55">
              <w:rPr>
                <w:b/>
              </w:rPr>
              <w:t>Тема</w:t>
            </w:r>
            <w:proofErr w:type="spellEnd"/>
            <w:r w:rsidRPr="003C1C55">
              <w:rPr>
                <w:b/>
              </w:rPr>
              <w:t>:</w:t>
            </w:r>
          </w:p>
        </w:tc>
        <w:sdt>
          <w:sdtPr>
            <w:alias w:val="Название"/>
            <w:tag w:val=""/>
            <w:id w:val="-1716183351"/>
            <w:placeholder>
              <w:docPart w:val="06DCB660B0F44CDF828048E65DB084A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502" w:type="dxa"/>
              </w:tcPr>
              <w:p w14:paraId="408F06D5" w14:textId="645FF698" w:rsidR="007A6036" w:rsidRPr="007A6036" w:rsidRDefault="00DB707C" w:rsidP="001156C2">
                <w:pPr>
                  <w:rPr>
                    <w:lang w:val="ru-RU"/>
                  </w:rPr>
                </w:pPr>
                <w:proofErr w:type="spellStart"/>
                <w:r>
                  <w:t>Описание</w:t>
                </w:r>
                <w:proofErr w:type="spellEnd"/>
                <w:r>
                  <w:t xml:space="preserve"> </w:t>
                </w:r>
                <w:proofErr w:type="spellStart"/>
                <w:r>
                  <w:t>функциональных</w:t>
                </w:r>
                <w:proofErr w:type="spellEnd"/>
                <w:r>
                  <w:t xml:space="preserve"> </w:t>
                </w:r>
                <w:proofErr w:type="spellStart"/>
                <w:r>
                  <w:t>характеристик</w:t>
                </w:r>
                <w:proofErr w:type="spellEnd"/>
                <w:r>
                  <w:t xml:space="preserve"> ПО</w:t>
                </w:r>
              </w:p>
            </w:tc>
          </w:sdtContent>
        </w:sdt>
      </w:tr>
    </w:tbl>
    <w:p w14:paraId="7836EC85" w14:textId="18201B28" w:rsidR="00A169B0" w:rsidRDefault="00A169B0" w:rsidP="007A6036"/>
    <w:p w14:paraId="50D52F42" w14:textId="1D82C68E" w:rsidR="00A51244" w:rsidRPr="00A51244" w:rsidRDefault="00A169B0" w:rsidP="00A51244">
      <w:pPr>
        <w:spacing w:after="160" w:line="259" w:lineRule="auto"/>
      </w:pPr>
      <w:r>
        <w:br w:type="page"/>
      </w:r>
      <w:bookmarkStart w:id="0" w:name="_Toc149210730"/>
      <w:bookmarkStart w:id="1" w:name="_Toc162247904"/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234467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092D23" w14:textId="4AB46012" w:rsidR="00A51244" w:rsidRPr="00A51244" w:rsidRDefault="00A51244">
          <w:pPr>
            <w:pStyle w:val="af1"/>
            <w:rPr>
              <w:rFonts w:asciiTheme="minorHAnsi" w:hAnsiTheme="minorHAnsi" w:cstheme="minorHAnsi"/>
              <w:b/>
              <w:color w:val="auto"/>
              <w:sz w:val="28"/>
            </w:rPr>
          </w:pPr>
          <w:r w:rsidRPr="00A51244">
            <w:rPr>
              <w:rFonts w:asciiTheme="minorHAnsi" w:hAnsiTheme="minorHAnsi" w:cstheme="minorHAnsi"/>
              <w:b/>
              <w:color w:val="auto"/>
              <w:sz w:val="28"/>
            </w:rPr>
            <w:t>Содержание</w:t>
          </w:r>
        </w:p>
        <w:p w14:paraId="45FD1748" w14:textId="66F25E77" w:rsidR="00AE3574" w:rsidRDefault="00A51244">
          <w:pPr>
            <w:pStyle w:val="11"/>
            <w:tabs>
              <w:tab w:val="left" w:pos="4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304855" w:history="1">
            <w:r w:rsidR="00AE3574" w:rsidRPr="00594849">
              <w:rPr>
                <w:rStyle w:val="ab"/>
                <w:noProof/>
              </w:rPr>
              <w:t>1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Описание функциональных характеристик ПО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_Toc201304855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3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1972FD80" w14:textId="3CABBAE5" w:rsidR="00AE3574" w:rsidRDefault="0092504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56" w:history="1">
            <w:r w:rsidR="00AE3574" w:rsidRPr="00594849">
              <w:rPr>
                <w:rStyle w:val="ab"/>
                <w:noProof/>
              </w:rPr>
              <w:t>1.1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Общее описание ПО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_Toc201304856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3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6B73D0E5" w14:textId="080283C0" w:rsidR="00AE3574" w:rsidRDefault="00925048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57" w:history="1">
            <w:r w:rsidR="00AE3574" w:rsidRPr="00594849">
              <w:rPr>
                <w:rStyle w:val="ab"/>
                <w:noProof/>
              </w:rPr>
              <w:t>1.2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Основные функциональные элементы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_Toc201304857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3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5521C046" w14:textId="029B9C47" w:rsidR="00AE3574" w:rsidRDefault="00925048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58" w:history="1">
            <w:r w:rsidR="00AE3574" w:rsidRPr="00594849">
              <w:rPr>
                <w:rStyle w:val="ab"/>
                <w:noProof/>
              </w:rPr>
              <w:t>1.2.1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Главный экран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_Toc201304858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3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0ADA2A9B" w14:textId="07EB9C8F" w:rsidR="00AE3574" w:rsidRDefault="00925048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59" w:history="1">
            <w:r w:rsidR="00AE3574" w:rsidRPr="00594849">
              <w:rPr>
                <w:rStyle w:val="ab"/>
                <w:noProof/>
              </w:rPr>
              <w:t>1.2.2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Экран мониторинга объекта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_Toc201304859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3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6EA1225F" w14:textId="77C0E37C" w:rsidR="00AE3574" w:rsidRDefault="00925048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60" w:history="1">
            <w:r w:rsidR="00AE3574" w:rsidRPr="00594849">
              <w:rPr>
                <w:rStyle w:val="ab"/>
                <w:noProof/>
              </w:rPr>
              <w:t>1.2.3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Экран мониторинга оборудования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_Toc201304860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4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36B07AD7" w14:textId="3A8F7E50" w:rsidR="00AE3574" w:rsidRDefault="00925048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sz w:val="22"/>
              <w:lang w:eastAsia="ru-RU"/>
            </w:rPr>
          </w:pPr>
          <w:hyperlink w:anchor="_Toc201304861" w:history="1">
            <w:r w:rsidR="00AE3574" w:rsidRPr="00594849">
              <w:rPr>
                <w:rStyle w:val="ab"/>
                <w:noProof/>
              </w:rPr>
              <w:t>1.2.4</w:t>
            </w:r>
            <w:r w:rsidR="00AE3574">
              <w:rPr>
                <w:rFonts w:eastAsiaTheme="minorEastAsia"/>
                <w:noProof/>
                <w:sz w:val="22"/>
                <w:lang w:eastAsia="ru-RU"/>
              </w:rPr>
              <w:tab/>
            </w:r>
            <w:r w:rsidR="00AE3574" w:rsidRPr="00594849">
              <w:rPr>
                <w:rStyle w:val="ab"/>
                <w:noProof/>
              </w:rPr>
              <w:t>Экран графиков</w:t>
            </w:r>
            <w:r w:rsidR="00AE3574">
              <w:rPr>
                <w:noProof/>
                <w:webHidden/>
              </w:rPr>
              <w:tab/>
            </w:r>
            <w:r w:rsidR="00AE3574">
              <w:rPr>
                <w:noProof/>
                <w:webHidden/>
              </w:rPr>
              <w:fldChar w:fldCharType="begin"/>
            </w:r>
            <w:r w:rsidR="00AE3574">
              <w:rPr>
                <w:noProof/>
                <w:webHidden/>
              </w:rPr>
              <w:instrText xml:space="preserve"> PAGEREF _Toc201304861 \h </w:instrText>
            </w:r>
            <w:r w:rsidR="00AE3574">
              <w:rPr>
                <w:noProof/>
                <w:webHidden/>
              </w:rPr>
            </w:r>
            <w:r w:rsidR="00AE3574">
              <w:rPr>
                <w:noProof/>
                <w:webHidden/>
              </w:rPr>
              <w:fldChar w:fldCharType="separate"/>
            </w:r>
            <w:r w:rsidR="00AE3574">
              <w:rPr>
                <w:noProof/>
                <w:webHidden/>
              </w:rPr>
              <w:t>5</w:t>
            </w:r>
            <w:r w:rsidR="00AE3574">
              <w:rPr>
                <w:noProof/>
                <w:webHidden/>
              </w:rPr>
              <w:fldChar w:fldCharType="end"/>
            </w:r>
          </w:hyperlink>
        </w:p>
        <w:p w14:paraId="7003D162" w14:textId="59DB1D3A" w:rsidR="00A51244" w:rsidRDefault="00A51244" w:rsidP="00C973DE">
          <w:r>
            <w:rPr>
              <w:b/>
              <w:bCs/>
            </w:rPr>
            <w:fldChar w:fldCharType="end"/>
          </w:r>
        </w:p>
      </w:sdtContent>
    </w:sdt>
    <w:p w14:paraId="19C9FB43" w14:textId="3E091DBA" w:rsidR="0081322C" w:rsidRDefault="0081322C">
      <w:pPr>
        <w:spacing w:after="160" w:line="259" w:lineRule="auto"/>
        <w:jc w:val="left"/>
      </w:pPr>
      <w:r>
        <w:br w:type="page"/>
      </w:r>
    </w:p>
    <w:p w14:paraId="0203613C" w14:textId="68C40558" w:rsidR="00EA2CA6" w:rsidRDefault="00B706E4" w:rsidP="0081322C">
      <w:pPr>
        <w:pStyle w:val="1"/>
      </w:pPr>
      <w:bookmarkStart w:id="2" w:name="_Toc201304855"/>
      <w:r>
        <w:lastRenderedPageBreak/>
        <w:t>О</w:t>
      </w:r>
      <w:r w:rsidR="0011580E">
        <w:t>писание функциональных характеристик</w:t>
      </w:r>
      <w:r w:rsidR="006C7977" w:rsidRPr="006C7977">
        <w:t xml:space="preserve"> </w:t>
      </w:r>
      <w:r w:rsidR="00C379D5">
        <w:t>ПО</w:t>
      </w:r>
      <w:bookmarkEnd w:id="2"/>
    </w:p>
    <w:p w14:paraId="430DDD0E" w14:textId="20C71497" w:rsidR="00B706E4" w:rsidRPr="00B706E4" w:rsidRDefault="00B706E4" w:rsidP="00B706E4">
      <w:pPr>
        <w:pStyle w:val="2"/>
      </w:pPr>
      <w:bookmarkStart w:id="3" w:name="_Toc201304856"/>
      <w:r>
        <w:t>Общее описание ПО</w:t>
      </w:r>
      <w:bookmarkEnd w:id="3"/>
    </w:p>
    <w:bookmarkEnd w:id="0"/>
    <w:bookmarkEnd w:id="1"/>
    <w:p w14:paraId="107E85A4" w14:textId="77777777" w:rsidR="0011580E" w:rsidRDefault="0011580E" w:rsidP="0011580E">
      <w:pPr>
        <w:ind w:firstLine="426"/>
      </w:pPr>
      <w:r w:rsidRPr="00C33CF7">
        <w:t>Основное назначение ПО – управление сбором, диагностической обработкой и</w:t>
      </w:r>
      <w:r>
        <w:t xml:space="preserve"> </w:t>
      </w:r>
      <w:r w:rsidRPr="00C33CF7">
        <w:t>передачей данных с устройств мониторинга. К функциям ПО относится:</w:t>
      </w:r>
    </w:p>
    <w:p w14:paraId="60D9A11E" w14:textId="77777777" w:rsidR="0011580E" w:rsidRPr="0011580E" w:rsidRDefault="0011580E" w:rsidP="0011580E">
      <w:pPr>
        <w:pStyle w:val="ad"/>
        <w:numPr>
          <w:ilvl w:val="0"/>
          <w:numId w:val="32"/>
        </w:numPr>
        <w:rPr>
          <w:rFonts w:cstheme="minorHAnsi"/>
          <w:szCs w:val="28"/>
        </w:rPr>
      </w:pPr>
      <w:r w:rsidRPr="0011580E">
        <w:rPr>
          <w:rFonts w:cstheme="minorHAnsi"/>
          <w:szCs w:val="28"/>
        </w:rPr>
        <w:t>непрерывное (с устанавливаемой периодичностью) измерение, регистрация, преобразование и отображение основных диагностических параметров силового оборудования в нормальных, предаварийных и аварийных режимах;</w:t>
      </w:r>
    </w:p>
    <w:p w14:paraId="1806F31D" w14:textId="77777777" w:rsidR="0011580E" w:rsidRPr="0011580E" w:rsidRDefault="0011580E" w:rsidP="0011580E">
      <w:pPr>
        <w:pStyle w:val="ad"/>
        <w:numPr>
          <w:ilvl w:val="0"/>
          <w:numId w:val="32"/>
        </w:numPr>
        <w:rPr>
          <w:rFonts w:cstheme="minorHAnsi"/>
          <w:szCs w:val="28"/>
        </w:rPr>
      </w:pPr>
      <w:r w:rsidRPr="0011580E">
        <w:rPr>
          <w:rFonts w:cstheme="minorHAnsi"/>
          <w:szCs w:val="28"/>
        </w:rPr>
        <w:t>систематизация в определенном порядке измеренных диагностических параметров силового оборудования на энергообъекте с последующей передачей на верхние уровни управления;</w:t>
      </w:r>
    </w:p>
    <w:p w14:paraId="5DA952A3" w14:textId="77777777" w:rsidR="0011580E" w:rsidRPr="0011580E" w:rsidRDefault="0011580E" w:rsidP="0011580E">
      <w:pPr>
        <w:pStyle w:val="ad"/>
        <w:numPr>
          <w:ilvl w:val="0"/>
          <w:numId w:val="32"/>
        </w:numPr>
        <w:rPr>
          <w:rFonts w:cstheme="minorHAnsi"/>
          <w:szCs w:val="28"/>
        </w:rPr>
      </w:pPr>
      <w:r w:rsidRPr="0011580E">
        <w:rPr>
          <w:rFonts w:cstheme="minorHAnsi"/>
          <w:szCs w:val="28"/>
        </w:rPr>
        <w:t>определение технического состояния в текущие моменты измерения диагностических параметров и возможного прогнозирования остаточного ресурса;</w:t>
      </w:r>
    </w:p>
    <w:p w14:paraId="43D40C69" w14:textId="4A78417F" w:rsidR="0011580E" w:rsidRPr="0011580E" w:rsidRDefault="0011580E" w:rsidP="0011580E">
      <w:pPr>
        <w:pStyle w:val="ad"/>
        <w:numPr>
          <w:ilvl w:val="0"/>
          <w:numId w:val="32"/>
        </w:numPr>
        <w:rPr>
          <w:rFonts w:cstheme="minorHAnsi"/>
          <w:szCs w:val="28"/>
        </w:rPr>
      </w:pPr>
      <w:r w:rsidRPr="0011580E">
        <w:rPr>
          <w:rFonts w:cstheme="minorHAnsi"/>
          <w:szCs w:val="28"/>
        </w:rPr>
        <w:t xml:space="preserve">оптимизация регламентных диагностических работ в соответствии с СТО 34.01-23.1-001-2017 «Объем и нормы испытания </w:t>
      </w:r>
      <w:r w:rsidR="009C2349" w:rsidRPr="0011580E">
        <w:rPr>
          <w:rFonts w:cstheme="minorHAnsi"/>
          <w:szCs w:val="28"/>
        </w:rPr>
        <w:t>электрооборудования</w:t>
      </w:r>
      <w:r w:rsidRPr="0011580E">
        <w:rPr>
          <w:rFonts w:cstheme="minorHAnsi"/>
          <w:szCs w:val="28"/>
        </w:rPr>
        <w:t>»;</w:t>
      </w:r>
    </w:p>
    <w:p w14:paraId="38ECDFC7" w14:textId="77777777" w:rsidR="0011580E" w:rsidRPr="0011580E" w:rsidRDefault="0011580E" w:rsidP="0011580E">
      <w:pPr>
        <w:pStyle w:val="ad"/>
        <w:numPr>
          <w:ilvl w:val="0"/>
          <w:numId w:val="32"/>
        </w:numPr>
        <w:rPr>
          <w:rFonts w:cstheme="minorHAnsi"/>
          <w:szCs w:val="28"/>
        </w:rPr>
      </w:pPr>
      <w:r w:rsidRPr="0011580E">
        <w:rPr>
          <w:rFonts w:cstheme="minorHAnsi"/>
          <w:szCs w:val="28"/>
        </w:rPr>
        <w:t>обеспечение перехода на планирование технического обслуживания и ремонтов по техническому состоянию.</w:t>
      </w:r>
    </w:p>
    <w:p w14:paraId="0430E1C8" w14:textId="106DAB4B" w:rsidR="00635238" w:rsidRDefault="0011580E" w:rsidP="0011580E">
      <w:pPr>
        <w:ind w:firstLine="360"/>
        <w:rPr>
          <w:rFonts w:cstheme="minorHAnsi"/>
          <w:szCs w:val="28"/>
        </w:rPr>
      </w:pPr>
      <w:r w:rsidRPr="00166D6B">
        <w:rPr>
          <w:rFonts w:cstheme="minorHAnsi"/>
          <w:szCs w:val="28"/>
        </w:rPr>
        <w:t xml:space="preserve">Источниками данных для </w:t>
      </w:r>
      <w:r>
        <w:rPr>
          <w:rFonts w:cstheme="minorHAnsi"/>
          <w:szCs w:val="28"/>
        </w:rPr>
        <w:t>ПО</w:t>
      </w:r>
      <w:r w:rsidRPr="00166D6B">
        <w:rPr>
          <w:rFonts w:cstheme="minorHAnsi"/>
          <w:szCs w:val="28"/>
        </w:rPr>
        <w:t xml:space="preserve"> являются</w:t>
      </w:r>
      <w:r>
        <w:rPr>
          <w:rFonts w:cstheme="minorHAnsi"/>
          <w:szCs w:val="28"/>
        </w:rPr>
        <w:t xml:space="preserve"> датчики и приборы мониторинга, установленные на энергетическом оборудовании.</w:t>
      </w:r>
    </w:p>
    <w:p w14:paraId="3A8966E6" w14:textId="1E0E2649" w:rsidR="00B706E4" w:rsidRDefault="00B706E4" w:rsidP="00B706E4">
      <w:pPr>
        <w:pStyle w:val="2"/>
      </w:pPr>
      <w:bookmarkStart w:id="4" w:name="_Toc201304857"/>
      <w:r>
        <w:t xml:space="preserve">Основные функциональные </w:t>
      </w:r>
      <w:r w:rsidR="00112E97">
        <w:t>элементы</w:t>
      </w:r>
      <w:bookmarkEnd w:id="4"/>
    </w:p>
    <w:p w14:paraId="49D2B483" w14:textId="3BF60D73" w:rsidR="00B706E4" w:rsidRDefault="00112E97" w:rsidP="00112E97">
      <w:pPr>
        <w:pStyle w:val="3"/>
      </w:pPr>
      <w:bookmarkStart w:id="5" w:name="_Toc201304858"/>
      <w:r>
        <w:t>Главный экран</w:t>
      </w:r>
      <w:bookmarkEnd w:id="5"/>
    </w:p>
    <w:p w14:paraId="696ED1B0" w14:textId="15F67F32" w:rsidR="00112E97" w:rsidRDefault="00112E97" w:rsidP="00112E97">
      <w:pPr>
        <w:ind w:firstLine="426"/>
      </w:pPr>
      <w:r w:rsidRPr="00112E97">
        <w:t>На главном экране отображаются следующие функциональные элементы:</w:t>
      </w:r>
    </w:p>
    <w:p w14:paraId="2C7A4FD9" w14:textId="208FD93E" w:rsidR="00112E97" w:rsidRDefault="00112E97" w:rsidP="00112E97">
      <w:pPr>
        <w:pStyle w:val="ad"/>
        <w:numPr>
          <w:ilvl w:val="0"/>
          <w:numId w:val="34"/>
        </w:numPr>
      </w:pPr>
      <w:r>
        <w:t>Область заголовка с элементами:</w:t>
      </w:r>
    </w:p>
    <w:p w14:paraId="498DEDF9" w14:textId="46486458" w:rsidR="00112E97" w:rsidRDefault="00112E97" w:rsidP="00112E97">
      <w:pPr>
        <w:pStyle w:val="ad"/>
        <w:numPr>
          <w:ilvl w:val="1"/>
          <w:numId w:val="34"/>
        </w:numPr>
      </w:pPr>
      <w:r>
        <w:t>Кнопка перехода на экран администрировани</w:t>
      </w:r>
      <w:r w:rsidR="000E0BCD">
        <w:t>я.</w:t>
      </w:r>
    </w:p>
    <w:p w14:paraId="623E6E4A" w14:textId="35688C7E" w:rsidR="000E0BCD" w:rsidRDefault="000E0BCD" w:rsidP="00112E97">
      <w:pPr>
        <w:pStyle w:val="ad"/>
        <w:numPr>
          <w:ilvl w:val="1"/>
          <w:numId w:val="34"/>
        </w:numPr>
      </w:pPr>
      <w:r>
        <w:t>Кнопка перехода на экран информации о ПО.</w:t>
      </w:r>
    </w:p>
    <w:p w14:paraId="06E28D5A" w14:textId="1E651B10" w:rsidR="000E0BCD" w:rsidRDefault="000E0BCD" w:rsidP="00112E97">
      <w:pPr>
        <w:pStyle w:val="ad"/>
        <w:numPr>
          <w:ilvl w:val="1"/>
          <w:numId w:val="34"/>
        </w:numPr>
      </w:pPr>
      <w:r>
        <w:t>Селектор выбора языка отображения интерфейса.</w:t>
      </w:r>
    </w:p>
    <w:p w14:paraId="30FF4026" w14:textId="45919D50" w:rsidR="00112E97" w:rsidRDefault="00112E97" w:rsidP="00112E97">
      <w:pPr>
        <w:pStyle w:val="ad"/>
        <w:numPr>
          <w:ilvl w:val="0"/>
          <w:numId w:val="34"/>
        </w:numPr>
      </w:pPr>
      <w:r>
        <w:t>Меню навигации</w:t>
      </w:r>
      <w:r w:rsidR="000E0BCD">
        <w:t xml:space="preserve"> с отображением перечня энергообъектов</w:t>
      </w:r>
      <w:r>
        <w:t>.</w:t>
      </w:r>
    </w:p>
    <w:p w14:paraId="3312CCBB" w14:textId="4DD8A7A4" w:rsidR="00112E97" w:rsidRDefault="000E0BCD" w:rsidP="00112E97">
      <w:pPr>
        <w:pStyle w:val="ad"/>
        <w:numPr>
          <w:ilvl w:val="0"/>
          <w:numId w:val="34"/>
        </w:numPr>
      </w:pPr>
      <w:r>
        <w:t>Масштабируемая г</w:t>
      </w:r>
      <w:r w:rsidR="00112E97">
        <w:t xml:space="preserve">еографическая карта с расположением </w:t>
      </w:r>
      <w:proofErr w:type="spellStart"/>
      <w:r w:rsidR="00112E97">
        <w:t>геометок</w:t>
      </w:r>
      <w:proofErr w:type="spellEnd"/>
      <w:r w:rsidR="00112E97">
        <w:t xml:space="preserve"> объектов мониторинга</w:t>
      </w:r>
      <w:r>
        <w:t xml:space="preserve"> (п</w:t>
      </w:r>
      <w:r w:rsidRPr="000E0BCD">
        <w:t xml:space="preserve">ри клике на </w:t>
      </w:r>
      <w:proofErr w:type="spellStart"/>
      <w:r w:rsidRPr="000E0BCD">
        <w:t>геометку</w:t>
      </w:r>
      <w:proofErr w:type="spellEnd"/>
      <w:r w:rsidRPr="000E0BCD">
        <w:t xml:space="preserve"> энергообъекта карта фокусируется на выбранном объекте, отображая диаграмму его текущего состояния, включающую количество единиц оборудования</w:t>
      </w:r>
      <w:r>
        <w:t>)</w:t>
      </w:r>
      <w:r w:rsidR="00112E97">
        <w:t>.</w:t>
      </w:r>
    </w:p>
    <w:p w14:paraId="044CAC58" w14:textId="3334A1AC" w:rsidR="00112E97" w:rsidRPr="00112E97" w:rsidRDefault="00112E97" w:rsidP="00112E97">
      <w:pPr>
        <w:pStyle w:val="ad"/>
        <w:numPr>
          <w:ilvl w:val="0"/>
          <w:numId w:val="34"/>
        </w:numPr>
        <w:rPr>
          <w:rFonts w:cstheme="minorHAnsi"/>
          <w:szCs w:val="28"/>
        </w:rPr>
      </w:pPr>
      <w:r w:rsidRPr="00112E97">
        <w:rPr>
          <w:rFonts w:cstheme="minorHAnsi"/>
          <w:szCs w:val="28"/>
        </w:rPr>
        <w:t>Элемент «События» с перечнем диагностических сообщений</w:t>
      </w:r>
      <w:r w:rsidR="000E0BCD">
        <w:rPr>
          <w:rFonts w:cstheme="minorHAnsi"/>
          <w:szCs w:val="28"/>
        </w:rPr>
        <w:t xml:space="preserve"> (к</w:t>
      </w:r>
      <w:r w:rsidR="000E0BCD" w:rsidRPr="000E0BCD">
        <w:rPr>
          <w:rFonts w:cstheme="minorHAnsi"/>
          <w:szCs w:val="28"/>
        </w:rPr>
        <w:t>лик по событию инициирует переход к экрану графиков с визуализацией текущего аварийного события</w:t>
      </w:r>
      <w:r w:rsidR="000E0BCD">
        <w:rPr>
          <w:rFonts w:cstheme="minorHAnsi"/>
          <w:szCs w:val="28"/>
        </w:rPr>
        <w:t>)</w:t>
      </w:r>
      <w:r w:rsidRPr="00112E97">
        <w:rPr>
          <w:rFonts w:cstheme="minorHAnsi"/>
          <w:szCs w:val="28"/>
        </w:rPr>
        <w:t>.</w:t>
      </w:r>
    </w:p>
    <w:p w14:paraId="701144A0" w14:textId="77777777" w:rsidR="000E0BCD" w:rsidRDefault="00112E97" w:rsidP="00112E97">
      <w:pPr>
        <w:pStyle w:val="ad"/>
        <w:numPr>
          <w:ilvl w:val="0"/>
          <w:numId w:val="34"/>
        </w:numPr>
        <w:rPr>
          <w:rFonts w:cstheme="minorHAnsi"/>
          <w:szCs w:val="28"/>
        </w:rPr>
      </w:pPr>
      <w:r w:rsidRPr="00112E97">
        <w:rPr>
          <w:rFonts w:cstheme="minorHAnsi"/>
          <w:szCs w:val="28"/>
        </w:rPr>
        <w:t>Панель общей информации о составе оборудования, содержащая</w:t>
      </w:r>
      <w:r w:rsidR="000E0BCD">
        <w:rPr>
          <w:rFonts w:cstheme="minorHAnsi"/>
          <w:szCs w:val="28"/>
        </w:rPr>
        <w:t>:</w:t>
      </w:r>
    </w:p>
    <w:p w14:paraId="060C6E2B" w14:textId="77777777" w:rsidR="000E0BCD" w:rsidRDefault="00112E97" w:rsidP="000E0BCD">
      <w:pPr>
        <w:pStyle w:val="ad"/>
        <w:numPr>
          <w:ilvl w:val="1"/>
          <w:numId w:val="34"/>
        </w:numPr>
        <w:rPr>
          <w:rFonts w:cstheme="minorHAnsi"/>
          <w:szCs w:val="28"/>
        </w:rPr>
      </w:pPr>
      <w:r w:rsidRPr="00112E97">
        <w:rPr>
          <w:rFonts w:cstheme="minorHAnsi"/>
          <w:szCs w:val="28"/>
        </w:rPr>
        <w:t>индикатор «Уровни важности»</w:t>
      </w:r>
      <w:r w:rsidR="000E0BCD">
        <w:rPr>
          <w:rFonts w:cstheme="minorHAnsi"/>
          <w:szCs w:val="28"/>
        </w:rPr>
        <w:t>;</w:t>
      </w:r>
    </w:p>
    <w:p w14:paraId="01C15578" w14:textId="77777777" w:rsidR="000E0BCD" w:rsidRDefault="00112E97" w:rsidP="000E0BCD">
      <w:pPr>
        <w:pStyle w:val="ad"/>
        <w:numPr>
          <w:ilvl w:val="1"/>
          <w:numId w:val="34"/>
        </w:numPr>
        <w:rPr>
          <w:rFonts w:cstheme="minorHAnsi"/>
          <w:szCs w:val="28"/>
        </w:rPr>
      </w:pPr>
      <w:r w:rsidRPr="00112E97">
        <w:rPr>
          <w:rFonts w:cstheme="minorHAnsi"/>
          <w:szCs w:val="28"/>
        </w:rPr>
        <w:t>круговую диаграмму «Текущее состояние»</w:t>
      </w:r>
      <w:r w:rsidR="000E0BCD">
        <w:rPr>
          <w:rFonts w:cstheme="minorHAnsi"/>
          <w:szCs w:val="28"/>
        </w:rPr>
        <w:t>;</w:t>
      </w:r>
    </w:p>
    <w:p w14:paraId="274AA7F6" w14:textId="79FA26E3" w:rsidR="00112E97" w:rsidRDefault="00112E97" w:rsidP="000E0BCD">
      <w:pPr>
        <w:pStyle w:val="ad"/>
        <w:numPr>
          <w:ilvl w:val="1"/>
          <w:numId w:val="34"/>
        </w:numPr>
        <w:rPr>
          <w:rFonts w:cstheme="minorHAnsi"/>
          <w:szCs w:val="28"/>
        </w:rPr>
      </w:pPr>
      <w:r w:rsidRPr="00112E97">
        <w:rPr>
          <w:rFonts w:cstheme="minorHAnsi"/>
          <w:szCs w:val="28"/>
        </w:rPr>
        <w:t>элемент «Всего» с количеством оборудования.</w:t>
      </w:r>
    </w:p>
    <w:p w14:paraId="0CB2CB7A" w14:textId="7223EB60" w:rsidR="001A6D2C" w:rsidRDefault="001A6D2C" w:rsidP="001A6D2C">
      <w:pPr>
        <w:pStyle w:val="3"/>
      </w:pPr>
      <w:bookmarkStart w:id="6" w:name="_Toc201304859"/>
      <w:r>
        <w:t>Экран мониторинга объекта</w:t>
      </w:r>
      <w:bookmarkEnd w:id="6"/>
    </w:p>
    <w:p w14:paraId="4F56F106" w14:textId="1D7B2397" w:rsidR="001A6D2C" w:rsidRDefault="001A6D2C" w:rsidP="001A6D2C">
      <w:pPr>
        <w:ind w:firstLine="426"/>
      </w:pPr>
      <w:r w:rsidRPr="00112E97">
        <w:t xml:space="preserve">На </w:t>
      </w:r>
      <w:r>
        <w:t>экране мониторинга объекта</w:t>
      </w:r>
      <w:r w:rsidRPr="00112E97">
        <w:t xml:space="preserve"> отображаются следующие функциональные элементы:</w:t>
      </w:r>
    </w:p>
    <w:p w14:paraId="6709AAD9" w14:textId="6501211F" w:rsidR="001A6D2C" w:rsidRDefault="001A6D2C" w:rsidP="00B8585F">
      <w:pPr>
        <w:pStyle w:val="ad"/>
        <w:numPr>
          <w:ilvl w:val="0"/>
          <w:numId w:val="35"/>
        </w:numPr>
      </w:pPr>
      <w:r>
        <w:t>О</w:t>
      </w:r>
      <w:r w:rsidRPr="001A6D2C">
        <w:t>днолинейная схема объекта с указанием оборудования, контроль котор</w:t>
      </w:r>
      <w:r>
        <w:t>ого</w:t>
      </w:r>
      <w:r w:rsidRPr="001A6D2C">
        <w:t xml:space="preserve"> выполняется</w:t>
      </w:r>
      <w:r w:rsidR="00C00B6F">
        <w:t xml:space="preserve"> (содержит индикаторы состояния оборудования).</w:t>
      </w:r>
    </w:p>
    <w:p w14:paraId="01708CD0" w14:textId="47761568" w:rsidR="00C00B6F" w:rsidRDefault="00C00B6F" w:rsidP="00B8585F">
      <w:pPr>
        <w:pStyle w:val="ad"/>
        <w:numPr>
          <w:ilvl w:val="0"/>
          <w:numId w:val="35"/>
        </w:numPr>
      </w:pPr>
      <w:r>
        <w:t>Т</w:t>
      </w:r>
      <w:r w:rsidRPr="00C00B6F">
        <w:t>аблица с основными характеристиками контролируемого оборудования</w:t>
      </w:r>
      <w:r>
        <w:t xml:space="preserve"> с элементами</w:t>
      </w:r>
      <w:r w:rsidR="00B8585F">
        <w:t xml:space="preserve"> (дублирует индикаторы состояния, содержит величины ИТС).</w:t>
      </w:r>
    </w:p>
    <w:p w14:paraId="18200229" w14:textId="3E6476FC" w:rsidR="00B8585F" w:rsidRDefault="00B8585F" w:rsidP="00B8585F">
      <w:pPr>
        <w:ind w:firstLine="360"/>
      </w:pPr>
      <w:r>
        <w:lastRenderedPageBreak/>
        <w:t>При клике на индикаторы состояния инициируется переход на экран мониторинга оборудования.</w:t>
      </w:r>
    </w:p>
    <w:p w14:paraId="3A409EE1" w14:textId="59B40013" w:rsidR="00B8585F" w:rsidRDefault="00B8585F" w:rsidP="00B8585F">
      <w:pPr>
        <w:pStyle w:val="3"/>
      </w:pPr>
      <w:bookmarkStart w:id="7" w:name="_Toc201304860"/>
      <w:r>
        <w:t>Э</w:t>
      </w:r>
      <w:r w:rsidRPr="00B8585F">
        <w:t>кран мониторинга оборудования</w:t>
      </w:r>
      <w:bookmarkEnd w:id="7"/>
    </w:p>
    <w:p w14:paraId="61729777" w14:textId="14D9219E" w:rsidR="00B8585F" w:rsidRDefault="00B8585F" w:rsidP="00B8585F">
      <w:pPr>
        <w:ind w:firstLine="426"/>
      </w:pPr>
      <w:r w:rsidRPr="00112E97">
        <w:t xml:space="preserve">На </w:t>
      </w:r>
      <w:r>
        <w:t xml:space="preserve">экране мониторинга </w:t>
      </w:r>
      <w:r w:rsidRPr="00B8585F">
        <w:t>оборудования</w:t>
      </w:r>
      <w:r w:rsidRPr="00112E97">
        <w:t xml:space="preserve"> отображаются следующие функциональные элементы:</w:t>
      </w:r>
    </w:p>
    <w:p w14:paraId="6F6872EA" w14:textId="44B16D5A" w:rsidR="00B8585F" w:rsidRDefault="00B8585F" w:rsidP="00B8585F">
      <w:pPr>
        <w:pStyle w:val="ad"/>
        <w:numPr>
          <w:ilvl w:val="0"/>
          <w:numId w:val="36"/>
        </w:numPr>
      </w:pPr>
      <w:r w:rsidRPr="00B8585F">
        <w:t>«</w:t>
      </w:r>
      <w:r>
        <w:t>Х</w:t>
      </w:r>
      <w:r w:rsidRPr="00B8585F">
        <w:t>лебные крошки» (навигационны</w:t>
      </w:r>
      <w:r>
        <w:t>й</w:t>
      </w:r>
      <w:r w:rsidRPr="00B8585F">
        <w:t xml:space="preserve"> элемент, который показывает путь пользователя от главной страницы до текущего экрана)</w:t>
      </w:r>
      <w:r>
        <w:t>.</w:t>
      </w:r>
    </w:p>
    <w:p w14:paraId="3553AF92" w14:textId="5F1849C9" w:rsidR="00B8585F" w:rsidRDefault="00B8585F" w:rsidP="00B8585F">
      <w:pPr>
        <w:pStyle w:val="ad"/>
        <w:numPr>
          <w:ilvl w:val="0"/>
          <w:numId w:val="36"/>
        </w:numPr>
      </w:pPr>
      <w:r>
        <w:t>Наименование</w:t>
      </w:r>
      <w:r w:rsidRPr="00B8585F">
        <w:t xml:space="preserve"> объекта</w:t>
      </w:r>
      <w:r>
        <w:t xml:space="preserve"> и оборудования.</w:t>
      </w:r>
    </w:p>
    <w:p w14:paraId="3F628249" w14:textId="011FB91A" w:rsidR="00B8585F" w:rsidRDefault="00B8585F" w:rsidP="00B8585F">
      <w:pPr>
        <w:pStyle w:val="ad"/>
        <w:numPr>
          <w:ilvl w:val="0"/>
          <w:numId w:val="37"/>
        </w:numPr>
      </w:pPr>
      <w:r>
        <w:t>К</w:t>
      </w:r>
      <w:r w:rsidRPr="00B8585F">
        <w:t>нопка «Информация»</w:t>
      </w:r>
      <w:r>
        <w:t>.</w:t>
      </w:r>
    </w:p>
    <w:p w14:paraId="3613C960" w14:textId="390CB831" w:rsidR="00B8585F" w:rsidRDefault="00B8585F" w:rsidP="00B8585F">
      <w:pPr>
        <w:pStyle w:val="ad"/>
        <w:numPr>
          <w:ilvl w:val="0"/>
          <w:numId w:val="37"/>
        </w:numPr>
      </w:pPr>
      <w:r>
        <w:t>К</w:t>
      </w:r>
      <w:r w:rsidRPr="00B8585F">
        <w:t>нопка «Уставки и константы»</w:t>
      </w:r>
      <w:r>
        <w:t>.</w:t>
      </w:r>
    </w:p>
    <w:p w14:paraId="59C82479" w14:textId="38030DEA" w:rsidR="00B8585F" w:rsidRDefault="00B8585F" w:rsidP="00B8585F">
      <w:pPr>
        <w:pStyle w:val="ad"/>
        <w:numPr>
          <w:ilvl w:val="0"/>
          <w:numId w:val="37"/>
        </w:numPr>
      </w:pPr>
      <w:r>
        <w:t>К</w:t>
      </w:r>
      <w:r w:rsidRPr="00B8585F">
        <w:t>нопка</w:t>
      </w:r>
      <w:r>
        <w:t xml:space="preserve"> </w:t>
      </w:r>
      <w:r w:rsidRPr="00B8585F">
        <w:t>«Графики»</w:t>
      </w:r>
      <w:r>
        <w:t>.</w:t>
      </w:r>
    </w:p>
    <w:p w14:paraId="2F322D0E" w14:textId="68398E57" w:rsidR="00B8585F" w:rsidRDefault="00B8585F" w:rsidP="00B8585F">
      <w:pPr>
        <w:pStyle w:val="ad"/>
        <w:numPr>
          <w:ilvl w:val="0"/>
          <w:numId w:val="37"/>
        </w:numPr>
      </w:pPr>
      <w:r>
        <w:t>З</w:t>
      </w:r>
      <w:r w:rsidRPr="00B8585F">
        <w:t>начение ИТС</w:t>
      </w:r>
      <w:r>
        <w:t>.</w:t>
      </w:r>
    </w:p>
    <w:p w14:paraId="19F25092" w14:textId="77777777" w:rsidR="00B8585F" w:rsidRDefault="00B8585F" w:rsidP="00B8585F">
      <w:pPr>
        <w:pStyle w:val="ad"/>
        <w:numPr>
          <w:ilvl w:val="0"/>
          <w:numId w:val="37"/>
        </w:numPr>
      </w:pPr>
      <w:r>
        <w:t>Б</w:t>
      </w:r>
      <w:r w:rsidRPr="00B8585F">
        <w:t xml:space="preserve">лочные виджеты: </w:t>
      </w:r>
    </w:p>
    <w:p w14:paraId="12A64ECE" w14:textId="3802FDBA" w:rsidR="00B8585F" w:rsidRDefault="00B8585F" w:rsidP="00B8585F">
      <w:pPr>
        <w:pStyle w:val="ad"/>
        <w:numPr>
          <w:ilvl w:val="1"/>
          <w:numId w:val="37"/>
        </w:numPr>
      </w:pPr>
      <w:r w:rsidRPr="00B8585F">
        <w:t>«Анализ растворенных газов»</w:t>
      </w:r>
      <w:r>
        <w:t>.</w:t>
      </w:r>
    </w:p>
    <w:p w14:paraId="65CCA302" w14:textId="7CE72234" w:rsidR="00836A38" w:rsidRDefault="00836A38" w:rsidP="00836A38">
      <w:pPr>
        <w:pStyle w:val="ad"/>
        <w:numPr>
          <w:ilvl w:val="2"/>
          <w:numId w:val="37"/>
        </w:numPr>
      </w:pPr>
      <w:r w:rsidRPr="00CE5AC5">
        <w:t>Диаграммы размаха</w:t>
      </w:r>
      <w:r>
        <w:t>.</w:t>
      </w:r>
    </w:p>
    <w:p w14:paraId="4A181FFF" w14:textId="4ABAFDF4" w:rsidR="00836A38" w:rsidRDefault="00836A38" w:rsidP="00836A38">
      <w:pPr>
        <w:pStyle w:val="ad"/>
        <w:numPr>
          <w:ilvl w:val="2"/>
          <w:numId w:val="37"/>
        </w:numPr>
      </w:pPr>
      <w:r w:rsidRPr="00CE5AC5">
        <w:t>Виджет «Концентрация растворенных газов»</w:t>
      </w:r>
      <w:r>
        <w:t>.</w:t>
      </w:r>
    </w:p>
    <w:p w14:paraId="02AD5FFF" w14:textId="05F15DDF" w:rsidR="00836A38" w:rsidRDefault="00836A38" w:rsidP="00836A38">
      <w:pPr>
        <w:pStyle w:val="ad"/>
        <w:numPr>
          <w:ilvl w:val="2"/>
          <w:numId w:val="37"/>
        </w:numPr>
      </w:pPr>
      <w:r w:rsidRPr="00CE5AC5">
        <w:t>Треугольник Дюваля</w:t>
      </w:r>
      <w:r>
        <w:t>.</w:t>
      </w:r>
    </w:p>
    <w:p w14:paraId="17AAEA0A" w14:textId="104BB8B5" w:rsidR="00836A38" w:rsidRDefault="00836A38" w:rsidP="00836A38">
      <w:pPr>
        <w:pStyle w:val="ad"/>
        <w:numPr>
          <w:ilvl w:val="2"/>
          <w:numId w:val="37"/>
        </w:numPr>
      </w:pPr>
      <w:r>
        <w:t>П</w:t>
      </w:r>
      <w:r w:rsidRPr="00CE5AC5">
        <w:t>ятиугольник Дюваля</w:t>
      </w:r>
      <w:r>
        <w:t>.</w:t>
      </w:r>
    </w:p>
    <w:p w14:paraId="4E7B2C9E" w14:textId="32D731C2" w:rsidR="00B8585F" w:rsidRDefault="00B8585F" w:rsidP="00B8585F">
      <w:pPr>
        <w:pStyle w:val="ad"/>
        <w:numPr>
          <w:ilvl w:val="1"/>
          <w:numId w:val="37"/>
        </w:numPr>
      </w:pPr>
      <w:r w:rsidRPr="00B8585F">
        <w:t>«Контроль напряжения»</w:t>
      </w:r>
      <w:r>
        <w:t>.</w:t>
      </w:r>
    </w:p>
    <w:p w14:paraId="049CB5B9" w14:textId="34E3E9BE" w:rsidR="00836A38" w:rsidRDefault="00836A38" w:rsidP="00836A38">
      <w:pPr>
        <w:pStyle w:val="ad"/>
        <w:numPr>
          <w:ilvl w:val="2"/>
          <w:numId w:val="37"/>
        </w:numPr>
      </w:pPr>
      <w:r>
        <w:t>Т</w:t>
      </w:r>
      <w:r w:rsidRPr="00CE5AC5">
        <w:t xml:space="preserve">абличная форма линейного напряжения для высокого напряжения фазы А, </w:t>
      </w:r>
      <w:r w:rsidRPr="00CE5AC5">
        <w:rPr>
          <w:lang w:val="en-US"/>
        </w:rPr>
        <w:t>B</w:t>
      </w:r>
      <w:r w:rsidRPr="00CE5AC5">
        <w:t xml:space="preserve"> и С</w:t>
      </w:r>
      <w:r>
        <w:t>.</w:t>
      </w:r>
    </w:p>
    <w:p w14:paraId="1F4ECF1E" w14:textId="214758C0" w:rsidR="00836A38" w:rsidRDefault="00836A38" w:rsidP="00836A38">
      <w:pPr>
        <w:pStyle w:val="ad"/>
        <w:numPr>
          <w:ilvl w:val="2"/>
          <w:numId w:val="37"/>
        </w:numPr>
      </w:pPr>
      <w:r>
        <w:t>Ч</w:t>
      </w:r>
      <w:r w:rsidRPr="00CE5AC5">
        <w:t>исловое значение количества недопустимых за год превышений напряжения на стороне высокого напряжения</w:t>
      </w:r>
      <w:r>
        <w:t>.</w:t>
      </w:r>
    </w:p>
    <w:p w14:paraId="1EABEFC2" w14:textId="1F72BF89" w:rsidR="00B8585F" w:rsidRDefault="00B8585F" w:rsidP="00B8585F">
      <w:pPr>
        <w:pStyle w:val="ad"/>
        <w:numPr>
          <w:ilvl w:val="1"/>
          <w:numId w:val="37"/>
        </w:numPr>
      </w:pPr>
      <w:r w:rsidRPr="00B8585F">
        <w:t>«Старение изоляции»</w:t>
      </w:r>
      <w:r>
        <w:t>.</w:t>
      </w:r>
    </w:p>
    <w:p w14:paraId="102AA571" w14:textId="5531D059" w:rsidR="00836A38" w:rsidRDefault="00836A38" w:rsidP="00836A38">
      <w:pPr>
        <w:pStyle w:val="ad"/>
        <w:numPr>
          <w:ilvl w:val="2"/>
          <w:numId w:val="37"/>
        </w:numPr>
      </w:pPr>
      <w:r>
        <w:t>П</w:t>
      </w:r>
      <w:r w:rsidRPr="00CE5AC5">
        <w:t>оказания износа изоляции за последние сутки в относительных единицах</w:t>
      </w:r>
      <w:r>
        <w:t>.</w:t>
      </w:r>
    </w:p>
    <w:p w14:paraId="7312BB39" w14:textId="504E0259" w:rsidR="00836A38" w:rsidRDefault="00836A38" w:rsidP="00836A38">
      <w:pPr>
        <w:pStyle w:val="ad"/>
        <w:numPr>
          <w:ilvl w:val="2"/>
          <w:numId w:val="37"/>
        </w:numPr>
      </w:pPr>
      <w:r>
        <w:t>Б</w:t>
      </w:r>
      <w:r w:rsidRPr="00CE5AC5">
        <w:t xml:space="preserve">ар-граф скорости износа по </w:t>
      </w:r>
      <w:proofErr w:type="spellStart"/>
      <w:r w:rsidRPr="00CE5AC5">
        <w:t>Монтзингеру</w:t>
      </w:r>
      <w:proofErr w:type="spellEnd"/>
      <w:r>
        <w:t>.</w:t>
      </w:r>
    </w:p>
    <w:p w14:paraId="1E5E9EE1" w14:textId="709992C8" w:rsidR="00B8585F" w:rsidRDefault="00B8585F" w:rsidP="00B8585F">
      <w:pPr>
        <w:pStyle w:val="ad"/>
        <w:numPr>
          <w:ilvl w:val="1"/>
          <w:numId w:val="37"/>
        </w:numPr>
      </w:pPr>
      <w:r w:rsidRPr="00B8585F">
        <w:t>«Содержание влаги в изоляции»</w:t>
      </w:r>
      <w:r>
        <w:t>.</w:t>
      </w:r>
    </w:p>
    <w:p w14:paraId="4EA0EE7A" w14:textId="7BD5A424" w:rsidR="00836A38" w:rsidRDefault="00836A38" w:rsidP="00836A38">
      <w:pPr>
        <w:pStyle w:val="ad"/>
        <w:numPr>
          <w:ilvl w:val="2"/>
          <w:numId w:val="37"/>
        </w:numPr>
      </w:pPr>
      <w:r>
        <w:t>М</w:t>
      </w:r>
      <w:r w:rsidRPr="00CE5AC5">
        <w:t>ини-графики влажности масла абсолютной и расчетной, влажности бумаги, температуры низ</w:t>
      </w:r>
      <w:r>
        <w:t>.</w:t>
      </w:r>
    </w:p>
    <w:p w14:paraId="52CD4893" w14:textId="77777777" w:rsidR="00B8585F" w:rsidRDefault="00B8585F" w:rsidP="00B8585F">
      <w:pPr>
        <w:pStyle w:val="ad"/>
        <w:numPr>
          <w:ilvl w:val="1"/>
          <w:numId w:val="37"/>
        </w:numPr>
      </w:pPr>
      <w:r>
        <w:t>И</w:t>
      </w:r>
      <w:r w:rsidRPr="00B8585F">
        <w:t xml:space="preserve">зображение </w:t>
      </w:r>
      <w:r>
        <w:t>оборудования.</w:t>
      </w:r>
    </w:p>
    <w:p w14:paraId="56F0CD16" w14:textId="61773264" w:rsidR="00B8585F" w:rsidRDefault="00B8585F" w:rsidP="00B8585F">
      <w:pPr>
        <w:pStyle w:val="ad"/>
        <w:numPr>
          <w:ilvl w:val="1"/>
          <w:numId w:val="37"/>
        </w:numPr>
      </w:pPr>
      <w:r w:rsidRPr="00B8585F">
        <w:t>«Состояние изоляции высоковольтных вводов»</w:t>
      </w:r>
      <w:r>
        <w:t>.</w:t>
      </w:r>
    </w:p>
    <w:p w14:paraId="34D51EBD" w14:textId="2884DD3A" w:rsidR="00836A38" w:rsidRDefault="00836A38" w:rsidP="00836A38">
      <w:pPr>
        <w:pStyle w:val="ad"/>
        <w:numPr>
          <w:ilvl w:val="2"/>
          <w:numId w:val="37"/>
        </w:numPr>
      </w:pPr>
      <w:r>
        <w:t>Т</w:t>
      </w:r>
      <w:r w:rsidRPr="00CE5AC5">
        <w:t>абличная форма с отображением параметров емкости для 20 град., изменения емкости, тангенса дельта, изменения тангенса дельта для каждой фазы</w:t>
      </w:r>
      <w:r>
        <w:t>.</w:t>
      </w:r>
    </w:p>
    <w:p w14:paraId="39CA0149" w14:textId="48B773AA" w:rsidR="00B8585F" w:rsidRDefault="00B8585F" w:rsidP="00B8585F">
      <w:pPr>
        <w:pStyle w:val="ad"/>
        <w:numPr>
          <w:ilvl w:val="1"/>
          <w:numId w:val="37"/>
        </w:numPr>
      </w:pPr>
      <w:r w:rsidRPr="00B8585F">
        <w:t>«Состояние устройства РПН»</w:t>
      </w:r>
      <w:r>
        <w:t>.</w:t>
      </w:r>
    </w:p>
    <w:p w14:paraId="7B3BDD2B" w14:textId="41DBDB02" w:rsidR="00836A38" w:rsidRDefault="00836A38" w:rsidP="00836A38">
      <w:pPr>
        <w:pStyle w:val="ad"/>
        <w:numPr>
          <w:ilvl w:val="2"/>
          <w:numId w:val="37"/>
        </w:numPr>
      </w:pPr>
      <w:r>
        <w:t>З</w:t>
      </w:r>
      <w:r w:rsidRPr="00CE5AC5">
        <w:t>начени</w:t>
      </w:r>
      <w:r>
        <w:t>е</w:t>
      </w:r>
      <w:r w:rsidRPr="00CE5AC5">
        <w:t xml:space="preserve"> температуры масла в баке РПН</w:t>
      </w:r>
      <w:r>
        <w:t>.</w:t>
      </w:r>
    </w:p>
    <w:p w14:paraId="5E16A437" w14:textId="57A368D2" w:rsidR="00836A38" w:rsidRDefault="00836A38" w:rsidP="00836A38">
      <w:pPr>
        <w:pStyle w:val="ad"/>
        <w:numPr>
          <w:ilvl w:val="2"/>
          <w:numId w:val="37"/>
        </w:numPr>
      </w:pPr>
      <w:r>
        <w:t>З</w:t>
      </w:r>
      <w:r w:rsidRPr="00CE5AC5">
        <w:t>начени</w:t>
      </w:r>
      <w:r>
        <w:t>е э</w:t>
      </w:r>
      <w:r w:rsidRPr="00CE5AC5">
        <w:t>лектрическ</w:t>
      </w:r>
      <w:r>
        <w:t>ого</w:t>
      </w:r>
      <w:r w:rsidRPr="00CE5AC5">
        <w:t xml:space="preserve"> износ</w:t>
      </w:r>
      <w:r>
        <w:t>а</w:t>
      </w:r>
      <w:r w:rsidRPr="00CE5AC5">
        <w:t xml:space="preserve"> контактов РПН</w:t>
      </w:r>
      <w:r>
        <w:t>.</w:t>
      </w:r>
    </w:p>
    <w:p w14:paraId="40DD1ECB" w14:textId="3BA0BFF4" w:rsidR="00836A38" w:rsidRDefault="00836A38" w:rsidP="00836A38">
      <w:pPr>
        <w:pStyle w:val="ad"/>
        <w:numPr>
          <w:ilvl w:val="2"/>
          <w:numId w:val="37"/>
        </w:numPr>
      </w:pPr>
      <w:r>
        <w:t>З</w:t>
      </w:r>
      <w:r w:rsidRPr="00CE5AC5">
        <w:t>начени</w:t>
      </w:r>
      <w:r>
        <w:t>е м</w:t>
      </w:r>
      <w:r w:rsidRPr="00CE5AC5">
        <w:t>еханическ</w:t>
      </w:r>
      <w:r>
        <w:t>ого</w:t>
      </w:r>
      <w:r w:rsidRPr="00CE5AC5">
        <w:t xml:space="preserve"> износ</w:t>
      </w:r>
      <w:r>
        <w:t>а</w:t>
      </w:r>
      <w:r w:rsidRPr="00CE5AC5">
        <w:t xml:space="preserve"> контактов РПН</w:t>
      </w:r>
      <w:r>
        <w:t>.</w:t>
      </w:r>
    </w:p>
    <w:p w14:paraId="18C8605D" w14:textId="64CF2011" w:rsidR="00B8585F" w:rsidRDefault="00B8585F" w:rsidP="00B8585F">
      <w:pPr>
        <w:pStyle w:val="ad"/>
        <w:numPr>
          <w:ilvl w:val="1"/>
          <w:numId w:val="37"/>
        </w:numPr>
      </w:pPr>
      <w:r w:rsidRPr="00B8585F">
        <w:t>«Контроль температуры ННТ»</w:t>
      </w:r>
      <w:r>
        <w:t>.</w:t>
      </w:r>
    </w:p>
    <w:p w14:paraId="790E112D" w14:textId="059697FD" w:rsidR="00836A38" w:rsidRDefault="00836A38" w:rsidP="00836A38">
      <w:pPr>
        <w:pStyle w:val="ad"/>
        <w:numPr>
          <w:ilvl w:val="2"/>
          <w:numId w:val="37"/>
        </w:numPr>
      </w:pPr>
      <w:r>
        <w:t>С</w:t>
      </w:r>
      <w:r w:rsidRPr="00CE5AC5">
        <w:t>ообщение о статусе достижения ДЗ и мини-график температуры наиболее нагретой точки обмотки</w:t>
      </w:r>
      <w:r>
        <w:t>.</w:t>
      </w:r>
    </w:p>
    <w:p w14:paraId="228C122E" w14:textId="411070AA" w:rsidR="00B8585F" w:rsidRDefault="00B8585F" w:rsidP="00B8585F">
      <w:pPr>
        <w:pStyle w:val="ad"/>
        <w:numPr>
          <w:ilvl w:val="1"/>
          <w:numId w:val="37"/>
        </w:numPr>
      </w:pPr>
      <w:r w:rsidRPr="00B8585F">
        <w:t>«Температура верхних слоев масла»</w:t>
      </w:r>
      <w:r>
        <w:t>.</w:t>
      </w:r>
    </w:p>
    <w:p w14:paraId="1CEEF7CC" w14:textId="77777777" w:rsidR="00836A38" w:rsidRDefault="00836A38" w:rsidP="00836A38">
      <w:pPr>
        <w:pStyle w:val="ad"/>
        <w:numPr>
          <w:ilvl w:val="2"/>
          <w:numId w:val="37"/>
        </w:numPr>
      </w:pPr>
      <w:r>
        <w:t>В</w:t>
      </w:r>
      <w:r w:rsidRPr="00CE5AC5">
        <w:t>ремя периода достижения ДЗ и мини-графики температуры верхних слоев масла для расчетов (1 день)</w:t>
      </w:r>
      <w:r>
        <w:t>.</w:t>
      </w:r>
    </w:p>
    <w:p w14:paraId="2EBEFB95" w14:textId="0D743D22" w:rsidR="00836A38" w:rsidRDefault="00836A38" w:rsidP="00836A38">
      <w:pPr>
        <w:pStyle w:val="ad"/>
        <w:numPr>
          <w:ilvl w:val="2"/>
          <w:numId w:val="37"/>
        </w:numPr>
      </w:pPr>
      <w:r>
        <w:t>Т</w:t>
      </w:r>
      <w:r w:rsidRPr="00CE5AC5">
        <w:t>емператур</w:t>
      </w:r>
      <w:r>
        <w:t>а</w:t>
      </w:r>
      <w:r w:rsidRPr="00CE5AC5">
        <w:t xml:space="preserve"> окружающей среды (за сутки)</w:t>
      </w:r>
      <w:r>
        <w:t>.</w:t>
      </w:r>
    </w:p>
    <w:p w14:paraId="3BF29EC2" w14:textId="37263F9F" w:rsidR="00B8585F" w:rsidRDefault="00B8585F" w:rsidP="00B8585F">
      <w:pPr>
        <w:pStyle w:val="ad"/>
        <w:numPr>
          <w:ilvl w:val="1"/>
          <w:numId w:val="37"/>
        </w:numPr>
      </w:pPr>
      <w:r w:rsidRPr="00B8585F">
        <w:t>«Потери мощности в трансформаторе»</w:t>
      </w:r>
      <w:r>
        <w:t>.</w:t>
      </w:r>
    </w:p>
    <w:p w14:paraId="5FA949DC" w14:textId="09664526" w:rsidR="00836A38" w:rsidRDefault="00836A38" w:rsidP="00836A38">
      <w:pPr>
        <w:pStyle w:val="ad"/>
        <w:numPr>
          <w:ilvl w:val="2"/>
          <w:numId w:val="37"/>
        </w:numPr>
      </w:pPr>
      <w:r>
        <w:t>З</w:t>
      </w:r>
      <w:r w:rsidRPr="00CE5AC5">
        <w:t>начени</w:t>
      </w:r>
      <w:r>
        <w:t>е</w:t>
      </w:r>
      <w:r w:rsidRPr="00CE5AC5">
        <w:t xml:space="preserve"> мощности потерь КЗ (в меди)</w:t>
      </w:r>
      <w:r>
        <w:t>.</w:t>
      </w:r>
    </w:p>
    <w:p w14:paraId="51637E9E" w14:textId="54528F19" w:rsidR="00836A38" w:rsidRDefault="00836A38" w:rsidP="00836A38">
      <w:pPr>
        <w:pStyle w:val="ad"/>
        <w:numPr>
          <w:ilvl w:val="2"/>
          <w:numId w:val="37"/>
        </w:numPr>
      </w:pPr>
      <w:r>
        <w:lastRenderedPageBreak/>
        <w:t>З</w:t>
      </w:r>
      <w:r w:rsidRPr="00CE5AC5">
        <w:t>начени</w:t>
      </w:r>
      <w:r>
        <w:t>е</w:t>
      </w:r>
      <w:r w:rsidRPr="00CE5AC5">
        <w:t xml:space="preserve"> мощности потерь ХХ (в стали)</w:t>
      </w:r>
      <w:r>
        <w:t>.</w:t>
      </w:r>
    </w:p>
    <w:p w14:paraId="755DF6B1" w14:textId="12DE6BA3" w:rsidR="00B8585F" w:rsidRDefault="00B8585F" w:rsidP="00B8585F">
      <w:pPr>
        <w:pStyle w:val="ad"/>
        <w:numPr>
          <w:ilvl w:val="1"/>
          <w:numId w:val="37"/>
        </w:numPr>
      </w:pPr>
      <w:r w:rsidRPr="00B8585F">
        <w:t>«Нагрузочная способность трансформатора»</w:t>
      </w:r>
      <w:r>
        <w:t>.</w:t>
      </w:r>
    </w:p>
    <w:p w14:paraId="79D412F2" w14:textId="3D3E0BAD" w:rsidR="00836A38" w:rsidRDefault="00836A38" w:rsidP="00836A38">
      <w:pPr>
        <w:pStyle w:val="ad"/>
        <w:numPr>
          <w:ilvl w:val="2"/>
          <w:numId w:val="37"/>
        </w:numPr>
      </w:pPr>
      <w:r>
        <w:t>Т</w:t>
      </w:r>
      <w:r w:rsidRPr="00CE5AC5">
        <w:t>абличная форма с параметрами коэффициента допустимой длительности перегрузки, коэффициента допустимой аварийной перегрузки, оставшегося времени достижения уставки по допустимой длительности перегрузки ВН, продолжительности работы с перегрузкой ВН</w:t>
      </w:r>
      <w:r>
        <w:t>.</w:t>
      </w:r>
    </w:p>
    <w:p w14:paraId="0BD3715A" w14:textId="1052BF05" w:rsidR="00B8585F" w:rsidRDefault="00B8585F" w:rsidP="00B8585F">
      <w:pPr>
        <w:pStyle w:val="ad"/>
        <w:numPr>
          <w:ilvl w:val="1"/>
          <w:numId w:val="37"/>
        </w:numPr>
      </w:pPr>
      <w:r w:rsidRPr="00B8585F">
        <w:t>«Контроль мощности»</w:t>
      </w:r>
      <w:r>
        <w:t>.</w:t>
      </w:r>
    </w:p>
    <w:p w14:paraId="5176EE1E" w14:textId="253CF645" w:rsidR="00836A38" w:rsidRDefault="00836A38" w:rsidP="00836A38">
      <w:pPr>
        <w:pStyle w:val="ad"/>
        <w:numPr>
          <w:ilvl w:val="2"/>
          <w:numId w:val="37"/>
        </w:numPr>
      </w:pPr>
      <w:r>
        <w:t>Т</w:t>
      </w:r>
      <w:r w:rsidRPr="00CE5AC5">
        <w:t xml:space="preserve">абличная форма полной мощности для высокого напряжения фазы А, </w:t>
      </w:r>
      <w:r w:rsidRPr="00CE5AC5">
        <w:rPr>
          <w:lang w:val="en-US"/>
        </w:rPr>
        <w:t>B</w:t>
      </w:r>
      <w:r w:rsidRPr="00CE5AC5">
        <w:t xml:space="preserve"> и С</w:t>
      </w:r>
      <w:r>
        <w:t>.</w:t>
      </w:r>
    </w:p>
    <w:p w14:paraId="68EB5C39" w14:textId="36A28902" w:rsidR="00B8585F" w:rsidRDefault="00B8585F" w:rsidP="00B8585F">
      <w:pPr>
        <w:pStyle w:val="ad"/>
        <w:numPr>
          <w:ilvl w:val="1"/>
          <w:numId w:val="37"/>
        </w:numPr>
      </w:pPr>
      <w:r w:rsidRPr="00B8585F">
        <w:t>«Контроль системы охлаждения».</w:t>
      </w:r>
    </w:p>
    <w:p w14:paraId="146EE247" w14:textId="482CA5A1" w:rsidR="00936CF8" w:rsidRDefault="00936CF8" w:rsidP="00936CF8">
      <w:pPr>
        <w:pStyle w:val="ad"/>
        <w:numPr>
          <w:ilvl w:val="2"/>
          <w:numId w:val="37"/>
        </w:numPr>
      </w:pPr>
      <w:r>
        <w:t xml:space="preserve">Виджет </w:t>
      </w:r>
      <w:r w:rsidRPr="00CE5AC5">
        <w:t>«Состояние системы охлаждения»</w:t>
      </w:r>
      <w:r>
        <w:t>.</w:t>
      </w:r>
    </w:p>
    <w:p w14:paraId="73DAFBA9" w14:textId="6434A0B7" w:rsidR="00936CF8" w:rsidRDefault="00936CF8" w:rsidP="00936CF8">
      <w:pPr>
        <w:pStyle w:val="ad"/>
        <w:numPr>
          <w:ilvl w:val="2"/>
          <w:numId w:val="37"/>
        </w:numPr>
      </w:pPr>
      <w:r w:rsidRPr="00CE5AC5">
        <w:t>Мини-график разности температур верхних слоев масла и окружающей среды</w:t>
      </w:r>
      <w:r>
        <w:t>.</w:t>
      </w:r>
    </w:p>
    <w:p w14:paraId="14853C69" w14:textId="0120CC5C" w:rsidR="00936CF8" w:rsidRDefault="00936CF8" w:rsidP="00936CF8">
      <w:pPr>
        <w:pStyle w:val="3"/>
      </w:pPr>
      <w:bookmarkStart w:id="8" w:name="_Toc201304861"/>
      <w:r>
        <w:t>Э</w:t>
      </w:r>
      <w:r w:rsidRPr="00B8585F">
        <w:t xml:space="preserve">кран </w:t>
      </w:r>
      <w:r>
        <w:t>графиков</w:t>
      </w:r>
      <w:bookmarkEnd w:id="8"/>
    </w:p>
    <w:p w14:paraId="3C97542E" w14:textId="2D01E113" w:rsidR="00936CF8" w:rsidRDefault="00936CF8" w:rsidP="00936CF8">
      <w:pPr>
        <w:ind w:firstLine="426"/>
      </w:pPr>
      <w:r w:rsidRPr="00112E97">
        <w:t xml:space="preserve">На </w:t>
      </w:r>
      <w:r>
        <w:t>экране графиков</w:t>
      </w:r>
      <w:r w:rsidRPr="00112E97">
        <w:t xml:space="preserve"> отображаются следующие функциональные элементы:</w:t>
      </w:r>
    </w:p>
    <w:p w14:paraId="3C2469E6" w14:textId="1980B60C" w:rsidR="00936CF8" w:rsidRDefault="00936CF8" w:rsidP="00936CF8">
      <w:pPr>
        <w:pStyle w:val="ad"/>
        <w:numPr>
          <w:ilvl w:val="0"/>
          <w:numId w:val="38"/>
        </w:numPr>
      </w:pPr>
      <w:r w:rsidRPr="00936CF8">
        <w:t>Компонент выбора временного интервала</w:t>
      </w:r>
      <w:r>
        <w:t>.</w:t>
      </w:r>
    </w:p>
    <w:p w14:paraId="79D4B0DD" w14:textId="5D3627B5" w:rsidR="00443025" w:rsidRDefault="00443025" w:rsidP="00936CF8">
      <w:pPr>
        <w:pStyle w:val="ad"/>
        <w:numPr>
          <w:ilvl w:val="0"/>
          <w:numId w:val="38"/>
        </w:numPr>
      </w:pPr>
      <w:r>
        <w:t>Выбор элементов отображения:</w:t>
      </w:r>
    </w:p>
    <w:p w14:paraId="019E4245" w14:textId="5C303A82" w:rsidR="00443025" w:rsidRDefault="00443025" w:rsidP="00443025">
      <w:pPr>
        <w:pStyle w:val="ad"/>
        <w:numPr>
          <w:ilvl w:val="1"/>
          <w:numId w:val="38"/>
        </w:numPr>
      </w:pPr>
      <w:r>
        <w:t>Газы.</w:t>
      </w:r>
    </w:p>
    <w:p w14:paraId="41416E55" w14:textId="4178EC9B" w:rsidR="00443025" w:rsidRDefault="00443025" w:rsidP="00443025">
      <w:pPr>
        <w:pStyle w:val="ad"/>
        <w:numPr>
          <w:ilvl w:val="2"/>
          <w:numId w:val="38"/>
        </w:numPr>
      </w:pPr>
      <w:r>
        <w:t>Графики.</w:t>
      </w:r>
    </w:p>
    <w:p w14:paraId="5719DEAF" w14:textId="779B01AA" w:rsidR="001C686E" w:rsidRDefault="001C686E" w:rsidP="001C686E">
      <w:pPr>
        <w:pStyle w:val="ad"/>
        <w:numPr>
          <w:ilvl w:val="3"/>
          <w:numId w:val="38"/>
        </w:numPr>
      </w:pPr>
      <w:r>
        <w:t>Офлайн измерения ХАРГ.</w:t>
      </w:r>
    </w:p>
    <w:p w14:paraId="109BCB59" w14:textId="07AC7978" w:rsidR="001C686E" w:rsidRDefault="001C686E" w:rsidP="001C686E">
      <w:pPr>
        <w:pStyle w:val="ad"/>
        <w:numPr>
          <w:ilvl w:val="3"/>
          <w:numId w:val="38"/>
        </w:numPr>
      </w:pPr>
      <w:r>
        <w:t>3</w:t>
      </w:r>
      <w:r>
        <w:rPr>
          <w:lang w:val="en-US"/>
        </w:rPr>
        <w:t xml:space="preserve">D </w:t>
      </w:r>
      <w:r>
        <w:t>прогноз.</w:t>
      </w:r>
      <w:bookmarkStart w:id="9" w:name="_GoBack"/>
      <w:bookmarkEnd w:id="9"/>
    </w:p>
    <w:p w14:paraId="68D86D67" w14:textId="6C498F14" w:rsidR="00443025" w:rsidRDefault="00443025" w:rsidP="00443025">
      <w:pPr>
        <w:pStyle w:val="ad"/>
        <w:numPr>
          <w:ilvl w:val="2"/>
          <w:numId w:val="38"/>
        </w:numPr>
      </w:pPr>
      <w:r>
        <w:t>Метод отношений ключевых газов по РД 153-34.0-46.302-00.</w:t>
      </w:r>
    </w:p>
    <w:p w14:paraId="6026C328" w14:textId="77777777" w:rsidR="00443025" w:rsidRDefault="00443025" w:rsidP="00443025">
      <w:pPr>
        <w:pStyle w:val="ad"/>
        <w:numPr>
          <w:ilvl w:val="2"/>
          <w:numId w:val="38"/>
        </w:numPr>
      </w:pPr>
      <w:r>
        <w:t>Метод диаграмм состава газов по РД 153-34.0-46.302-00.</w:t>
      </w:r>
    </w:p>
    <w:p w14:paraId="5D02EE92" w14:textId="5D0D6400" w:rsidR="00443025" w:rsidRDefault="00443025" w:rsidP="00443025">
      <w:pPr>
        <w:pStyle w:val="ad"/>
        <w:numPr>
          <w:ilvl w:val="2"/>
          <w:numId w:val="38"/>
        </w:numPr>
      </w:pPr>
      <w:r>
        <w:t>Треугольник Дюваля по МЭК 60599.</w:t>
      </w:r>
    </w:p>
    <w:p w14:paraId="65C24836" w14:textId="7DECB8DB" w:rsidR="00443025" w:rsidRDefault="00443025" w:rsidP="00443025">
      <w:pPr>
        <w:pStyle w:val="ad"/>
        <w:numPr>
          <w:ilvl w:val="2"/>
          <w:numId w:val="38"/>
        </w:numPr>
      </w:pPr>
      <w:r>
        <w:t>Пятиугольник Дюваля.</w:t>
      </w:r>
    </w:p>
    <w:p w14:paraId="7D7CA304" w14:textId="446E68AF" w:rsidR="00443025" w:rsidRDefault="00443025" w:rsidP="00443025">
      <w:pPr>
        <w:pStyle w:val="ad"/>
        <w:numPr>
          <w:ilvl w:val="1"/>
          <w:numId w:val="38"/>
        </w:numPr>
      </w:pPr>
      <w:r>
        <w:t>Перенапряжения.</w:t>
      </w:r>
    </w:p>
    <w:p w14:paraId="5AB2D8A4" w14:textId="016A9DDF" w:rsidR="00443025" w:rsidRDefault="00443025" w:rsidP="00443025">
      <w:pPr>
        <w:pStyle w:val="ad"/>
        <w:numPr>
          <w:ilvl w:val="1"/>
          <w:numId w:val="38"/>
        </w:numPr>
      </w:pPr>
      <w:r>
        <w:t>Нагрузочная способность.</w:t>
      </w:r>
    </w:p>
    <w:p w14:paraId="72371CFF" w14:textId="46F66DEC" w:rsidR="00443025" w:rsidRDefault="00443025" w:rsidP="00443025">
      <w:pPr>
        <w:pStyle w:val="ad"/>
        <w:numPr>
          <w:ilvl w:val="1"/>
          <w:numId w:val="38"/>
        </w:numPr>
      </w:pPr>
      <w:r>
        <w:t>Влагосодержание.</w:t>
      </w:r>
    </w:p>
    <w:p w14:paraId="76E3C51B" w14:textId="682B474D" w:rsidR="00443025" w:rsidRDefault="00443025" w:rsidP="00443025">
      <w:pPr>
        <w:pStyle w:val="ad"/>
        <w:numPr>
          <w:ilvl w:val="1"/>
          <w:numId w:val="38"/>
        </w:numPr>
      </w:pPr>
      <w:r>
        <w:t>Температура.</w:t>
      </w:r>
    </w:p>
    <w:p w14:paraId="5F5B41D8" w14:textId="4617F61F" w:rsidR="00443025" w:rsidRDefault="00443025" w:rsidP="00443025">
      <w:pPr>
        <w:pStyle w:val="ad"/>
        <w:numPr>
          <w:ilvl w:val="1"/>
          <w:numId w:val="38"/>
        </w:numPr>
      </w:pPr>
      <w:r>
        <w:t>Состояние вводов.</w:t>
      </w:r>
    </w:p>
    <w:p w14:paraId="14DEC35F" w14:textId="7E4BF494" w:rsidR="00443025" w:rsidRDefault="00443025" w:rsidP="00443025">
      <w:pPr>
        <w:pStyle w:val="ad"/>
        <w:numPr>
          <w:ilvl w:val="1"/>
          <w:numId w:val="38"/>
        </w:numPr>
      </w:pPr>
      <w:r>
        <w:t>Износ.</w:t>
      </w:r>
    </w:p>
    <w:p w14:paraId="42F2D5CA" w14:textId="4EB5CA22" w:rsidR="00443025" w:rsidRDefault="00443025" w:rsidP="00443025">
      <w:pPr>
        <w:pStyle w:val="ad"/>
        <w:numPr>
          <w:ilvl w:val="1"/>
          <w:numId w:val="38"/>
        </w:numPr>
      </w:pPr>
      <w:r>
        <w:t>ИТС.</w:t>
      </w:r>
    </w:p>
    <w:p w14:paraId="2473E15E" w14:textId="3BCA82DF" w:rsidR="00936CF8" w:rsidRDefault="00936CF8" w:rsidP="00936CF8">
      <w:pPr>
        <w:pStyle w:val="ad"/>
        <w:numPr>
          <w:ilvl w:val="0"/>
          <w:numId w:val="38"/>
        </w:numPr>
      </w:pPr>
      <w:r>
        <w:t>Графическое отображение данных параметра единицы оборудования.</w:t>
      </w:r>
    </w:p>
    <w:p w14:paraId="630B6D64" w14:textId="318FE933" w:rsidR="00443025" w:rsidRDefault="00443025" w:rsidP="00443025">
      <w:pPr>
        <w:pStyle w:val="ad"/>
        <w:numPr>
          <w:ilvl w:val="1"/>
          <w:numId w:val="38"/>
        </w:numPr>
      </w:pPr>
      <w:r w:rsidRPr="00443025">
        <w:t>Интерактивное масштабирование</w:t>
      </w:r>
      <w:r>
        <w:t>.</w:t>
      </w:r>
    </w:p>
    <w:p w14:paraId="78F2052B" w14:textId="6A3692D9" w:rsidR="00443025" w:rsidRDefault="00443025" w:rsidP="00443025">
      <w:pPr>
        <w:pStyle w:val="ad"/>
        <w:numPr>
          <w:ilvl w:val="1"/>
          <w:numId w:val="38"/>
        </w:numPr>
      </w:pPr>
      <w:proofErr w:type="spellStart"/>
      <w:r>
        <w:t>З</w:t>
      </w:r>
      <w:r w:rsidRPr="00443025">
        <w:t>умировани</w:t>
      </w:r>
      <w:r>
        <w:t>е</w:t>
      </w:r>
      <w:proofErr w:type="spellEnd"/>
      <w:r>
        <w:t>.</w:t>
      </w:r>
    </w:p>
    <w:p w14:paraId="4AAC8FB5" w14:textId="4C2744A1" w:rsidR="00443025" w:rsidRPr="00B8585F" w:rsidRDefault="00443025" w:rsidP="00443025">
      <w:pPr>
        <w:pStyle w:val="ad"/>
        <w:numPr>
          <w:ilvl w:val="1"/>
          <w:numId w:val="38"/>
        </w:numPr>
      </w:pPr>
      <w:r>
        <w:t>Горизонтальное и вертикальное перемещение графического элемента.</w:t>
      </w:r>
    </w:p>
    <w:sectPr w:rsidR="00443025" w:rsidRPr="00B8585F" w:rsidSect="00D8764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113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1978" w14:textId="77777777" w:rsidR="00925048" w:rsidRDefault="00925048" w:rsidP="00F6273F">
      <w:r>
        <w:separator/>
      </w:r>
    </w:p>
  </w:endnote>
  <w:endnote w:type="continuationSeparator" w:id="0">
    <w:p w14:paraId="495372C8" w14:textId="77777777" w:rsidR="00925048" w:rsidRDefault="00925048" w:rsidP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Look w:val="04A0" w:firstRow="1" w:lastRow="0" w:firstColumn="1" w:lastColumn="0" w:noHBand="0" w:noVBand="1"/>
    </w:tblPr>
    <w:tblGrid>
      <w:gridCol w:w="8667"/>
      <w:gridCol w:w="688"/>
    </w:tblGrid>
    <w:tr w:rsidR="00A51244" w14:paraId="1329AAE5" w14:textId="77777777" w:rsidTr="001156C2">
      <w:sdt>
        <w:sdtPr>
          <w:alias w:val="Название"/>
          <w:tag w:val=""/>
          <w:id w:val="-1837451840"/>
          <w:placeholder>
            <w:docPart w:val="8C4485C8A08B413894C4DA5C7E5EBA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926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8878E38" w14:textId="73442F76" w:rsidR="00A51244" w:rsidRPr="00C973DE" w:rsidRDefault="00DB707C" w:rsidP="001156C2">
              <w:pPr>
                <w:pStyle w:val="a5"/>
                <w:rPr>
                  <w:lang w:val="ru-RU"/>
                </w:rPr>
              </w:pPr>
              <w:proofErr w:type="spellStart"/>
              <w:r>
                <w:t>Описание</w:t>
              </w:r>
              <w:proofErr w:type="spellEnd"/>
              <w:r>
                <w:t xml:space="preserve"> </w:t>
              </w:r>
              <w:proofErr w:type="spellStart"/>
              <w:r>
                <w:t>функциональных</w:t>
              </w:r>
              <w:proofErr w:type="spellEnd"/>
              <w:r>
                <w:t xml:space="preserve"> </w:t>
              </w:r>
              <w:proofErr w:type="spellStart"/>
              <w:r>
                <w:t>характеристик</w:t>
              </w:r>
              <w:proofErr w:type="spellEnd"/>
              <w:r>
                <w:t xml:space="preserve"> ПО</w:t>
              </w:r>
            </w:p>
          </w:tc>
        </w:sdtContent>
      </w:sdt>
      <w:tc>
        <w:tcPr>
          <w:tcW w:w="702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367E0D9" w14:textId="6CA14B18" w:rsidR="00A51244" w:rsidRDefault="00A51244" w:rsidP="001156C2">
          <w:pPr>
            <w:pStyle w:val="a5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1D87298" w14:textId="2BCF23C9" w:rsidR="00A51244" w:rsidRPr="001156C2" w:rsidRDefault="00A51244" w:rsidP="00115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3CC04" w14:textId="77777777" w:rsidR="00925048" w:rsidRDefault="00925048" w:rsidP="00F6273F">
      <w:r>
        <w:separator/>
      </w:r>
    </w:p>
  </w:footnote>
  <w:footnote w:type="continuationSeparator" w:id="0">
    <w:p w14:paraId="66D5835B" w14:textId="77777777" w:rsidR="00925048" w:rsidRDefault="00925048" w:rsidP="00F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Организация"/>
      <w:tag w:val=""/>
      <w:id w:val="-96326681"/>
      <w:placeholder>
        <w:docPart w:val="4D4B0B358F8D4C339FD7A6BC4AE633E7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9070C9A" w14:textId="48536CC2" w:rsidR="00A51244" w:rsidRDefault="00A51244" w:rsidP="00622E80">
        <w:pPr>
          <w:pBdr>
            <w:left w:val="single" w:sz="12" w:space="11" w:color="4472C4" w:themeColor="accent1"/>
          </w:pBdr>
          <w:tabs>
            <w:tab w:val="left" w:pos="3620"/>
            <w:tab w:val="left" w:pos="3964"/>
          </w:tabs>
        </w:pPr>
        <w:r>
          <w:t>ООО "БО-Энерго"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405"/>
    </w:tblGrid>
    <w:tr w:rsidR="00A51244" w14:paraId="4BCC0DB2" w14:textId="77777777" w:rsidTr="00A169B0">
      <w:trPr>
        <w:trHeight w:val="1975"/>
      </w:trPr>
      <w:tc>
        <w:tcPr>
          <w:tcW w:w="4672" w:type="dxa"/>
          <w:vAlign w:val="bottom"/>
        </w:tcPr>
        <w:p w14:paraId="4DAD64EE" w14:textId="77146196" w:rsidR="00A51244" w:rsidRDefault="00A51244" w:rsidP="00E506CE">
          <w:pPr>
            <w:pStyle w:val="a3"/>
          </w:pPr>
          <w:r w:rsidRPr="00A94C4D">
            <w:rPr>
              <w:noProof/>
            </w:rPr>
            <w:drawing>
              <wp:inline distT="0" distB="0" distL="0" distR="0" wp14:anchorId="63F0BE49" wp14:editId="25C0EE08">
                <wp:extent cx="1140694" cy="112395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802" cy="1127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dxa"/>
          <w:vAlign w:val="center"/>
        </w:tcPr>
        <w:p w14:paraId="7DFA7018" w14:textId="77777777" w:rsidR="00A51244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  <w:lang w:val="ru-RU"/>
            </w:rPr>
          </w:pPr>
          <w:r w:rsidRPr="00E506CE">
            <w:rPr>
              <w:rFonts w:asciiTheme="majorHAnsi" w:hAnsiTheme="majorHAnsi" w:cstheme="majorHAnsi"/>
              <w:sz w:val="18"/>
              <w:szCs w:val="18"/>
              <w:lang w:val="ru-RU"/>
            </w:rPr>
            <w:t>ООО «БО-ЭНЕРГО»</w:t>
          </w:r>
        </w:p>
        <w:p w14:paraId="68312934" w14:textId="20B940DF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119602, г. Москва, ул. Академика Анохина,</w:t>
          </w:r>
        </w:p>
        <w:p w14:paraId="1005DBC0" w14:textId="7A52CC3E" w:rsidR="00A51244" w:rsidRPr="00E506CE" w:rsidRDefault="00A51244" w:rsidP="00E506CE">
          <w:pPr>
            <w:pStyle w:val="a3"/>
            <w:tabs>
              <w:tab w:val="clear" w:pos="4677"/>
              <w:tab w:val="clear" w:pos="9355"/>
              <w:tab w:val="center" w:pos="4819"/>
            </w:tabs>
            <w:jc w:val="right"/>
            <w:rPr>
              <w:rFonts w:asciiTheme="majorHAnsi" w:hAnsiTheme="majorHAnsi" w:cstheme="majorHAnsi"/>
              <w:sz w:val="18"/>
              <w:szCs w:val="18"/>
            </w:rPr>
          </w:pPr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 xml:space="preserve">дом 38, корпус 1, </w:t>
          </w:r>
          <w:proofErr w:type="spellStart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эт</w:t>
          </w:r>
          <w:proofErr w:type="spellEnd"/>
          <w:r w:rsidRPr="00E506CE">
            <w:rPr>
              <w:rStyle w:val="211pt"/>
              <w:rFonts w:asciiTheme="majorHAnsi" w:eastAsia="Courier New" w:hAnsiTheme="majorHAnsi" w:cstheme="majorHAnsi"/>
              <w:b w:val="0"/>
              <w:bCs w:val="0"/>
              <w:sz w:val="18"/>
              <w:szCs w:val="18"/>
            </w:rPr>
            <w:t>. 1, пом. II, ком. 3К</w:t>
          </w:r>
        </w:p>
      </w:tc>
    </w:tr>
  </w:tbl>
  <w:p w14:paraId="2C02C88F" w14:textId="77777777" w:rsidR="00A51244" w:rsidRDefault="00A51244" w:rsidP="00E50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737"/>
    <w:multiLevelType w:val="hybridMultilevel"/>
    <w:tmpl w:val="9E9C528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4A85973"/>
    <w:multiLevelType w:val="multilevel"/>
    <w:tmpl w:val="653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3F89"/>
    <w:multiLevelType w:val="multilevel"/>
    <w:tmpl w:val="4BD4660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4765B"/>
    <w:multiLevelType w:val="multilevel"/>
    <w:tmpl w:val="B0E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24CC6"/>
    <w:multiLevelType w:val="multilevel"/>
    <w:tmpl w:val="1688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717BE"/>
    <w:multiLevelType w:val="hybridMultilevel"/>
    <w:tmpl w:val="13D0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DBA"/>
    <w:multiLevelType w:val="hybridMultilevel"/>
    <w:tmpl w:val="269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6F0D"/>
    <w:multiLevelType w:val="hybridMultilevel"/>
    <w:tmpl w:val="8ACC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3FF0"/>
    <w:multiLevelType w:val="multilevel"/>
    <w:tmpl w:val="4D9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55D18"/>
    <w:multiLevelType w:val="multilevel"/>
    <w:tmpl w:val="653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32121"/>
    <w:multiLevelType w:val="hybridMultilevel"/>
    <w:tmpl w:val="7BB2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2C98"/>
    <w:multiLevelType w:val="hybridMultilevel"/>
    <w:tmpl w:val="F650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D0C2F"/>
    <w:multiLevelType w:val="hybridMultilevel"/>
    <w:tmpl w:val="12B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2F14"/>
    <w:multiLevelType w:val="multilevel"/>
    <w:tmpl w:val="1688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D7199"/>
    <w:multiLevelType w:val="hybridMultilevel"/>
    <w:tmpl w:val="5C3A766E"/>
    <w:lvl w:ilvl="0" w:tplc="55B2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7343DC"/>
    <w:multiLevelType w:val="hybridMultilevel"/>
    <w:tmpl w:val="1EEE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332B"/>
    <w:multiLevelType w:val="hybridMultilevel"/>
    <w:tmpl w:val="2E8616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8B61206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90D79"/>
    <w:multiLevelType w:val="multilevel"/>
    <w:tmpl w:val="653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FE703C"/>
    <w:multiLevelType w:val="multilevel"/>
    <w:tmpl w:val="653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0393C"/>
    <w:multiLevelType w:val="hybridMultilevel"/>
    <w:tmpl w:val="FAA063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D636ABF"/>
    <w:multiLevelType w:val="hybridMultilevel"/>
    <w:tmpl w:val="14E01836"/>
    <w:lvl w:ilvl="0" w:tplc="47D404D2">
      <w:numFmt w:val="bullet"/>
      <w:lvlText w:val="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43E79A6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F6FA4"/>
    <w:multiLevelType w:val="hybridMultilevel"/>
    <w:tmpl w:val="DF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C56AE"/>
    <w:multiLevelType w:val="hybridMultilevel"/>
    <w:tmpl w:val="4956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82A24"/>
    <w:multiLevelType w:val="multilevel"/>
    <w:tmpl w:val="653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674599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3C492E"/>
    <w:multiLevelType w:val="multilevel"/>
    <w:tmpl w:val="817E3CC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4762371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03D7A"/>
    <w:multiLevelType w:val="hybridMultilevel"/>
    <w:tmpl w:val="E222E82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F3D15A5"/>
    <w:multiLevelType w:val="hybridMultilevel"/>
    <w:tmpl w:val="2CF8805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FF47B0E"/>
    <w:multiLevelType w:val="multilevel"/>
    <w:tmpl w:val="E098D2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16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23"/>
  </w:num>
  <w:num w:numId="19">
    <w:abstractNumId w:val="5"/>
  </w:num>
  <w:num w:numId="20">
    <w:abstractNumId w:val="0"/>
  </w:num>
  <w:num w:numId="21">
    <w:abstractNumId w:val="21"/>
  </w:num>
  <w:num w:numId="22">
    <w:abstractNumId w:val="6"/>
  </w:num>
  <w:num w:numId="23">
    <w:abstractNumId w:val="24"/>
  </w:num>
  <w:num w:numId="24">
    <w:abstractNumId w:val="15"/>
  </w:num>
  <w:num w:numId="25">
    <w:abstractNumId w:val="29"/>
  </w:num>
  <w:num w:numId="26">
    <w:abstractNumId w:val="30"/>
  </w:num>
  <w:num w:numId="27">
    <w:abstractNumId w:val="26"/>
  </w:num>
  <w:num w:numId="28">
    <w:abstractNumId w:val="22"/>
  </w:num>
  <w:num w:numId="29">
    <w:abstractNumId w:val="31"/>
  </w:num>
  <w:num w:numId="30">
    <w:abstractNumId w:val="2"/>
  </w:num>
  <w:num w:numId="31">
    <w:abstractNumId w:val="17"/>
  </w:num>
  <w:num w:numId="32">
    <w:abstractNumId w:val="13"/>
  </w:num>
  <w:num w:numId="33">
    <w:abstractNumId w:val="4"/>
  </w:num>
  <w:num w:numId="34">
    <w:abstractNumId w:val="25"/>
  </w:num>
  <w:num w:numId="35">
    <w:abstractNumId w:val="1"/>
  </w:num>
  <w:num w:numId="36">
    <w:abstractNumId w:val="9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9"/>
    <w:rsid w:val="00002036"/>
    <w:rsid w:val="00021CE6"/>
    <w:rsid w:val="00021DD3"/>
    <w:rsid w:val="000257ED"/>
    <w:rsid w:val="00025F1E"/>
    <w:rsid w:val="000514E9"/>
    <w:rsid w:val="000A0A4C"/>
    <w:rsid w:val="000B4115"/>
    <w:rsid w:val="000D0057"/>
    <w:rsid w:val="000D58C1"/>
    <w:rsid w:val="000E0BCD"/>
    <w:rsid w:val="000E1556"/>
    <w:rsid w:val="000F4E7A"/>
    <w:rsid w:val="001061D2"/>
    <w:rsid w:val="0011286B"/>
    <w:rsid w:val="00112E97"/>
    <w:rsid w:val="001156C2"/>
    <w:rsid w:val="0011580E"/>
    <w:rsid w:val="00125037"/>
    <w:rsid w:val="001336E7"/>
    <w:rsid w:val="00141E40"/>
    <w:rsid w:val="001532E9"/>
    <w:rsid w:val="00157E86"/>
    <w:rsid w:val="00160D9A"/>
    <w:rsid w:val="001712F3"/>
    <w:rsid w:val="00171945"/>
    <w:rsid w:val="00183AC6"/>
    <w:rsid w:val="00192549"/>
    <w:rsid w:val="001A10ED"/>
    <w:rsid w:val="001A5638"/>
    <w:rsid w:val="001A6B49"/>
    <w:rsid w:val="001A6D2C"/>
    <w:rsid w:val="001C686E"/>
    <w:rsid w:val="001D2802"/>
    <w:rsid w:val="001F6032"/>
    <w:rsid w:val="002052F8"/>
    <w:rsid w:val="00216522"/>
    <w:rsid w:val="00241C54"/>
    <w:rsid w:val="00242D05"/>
    <w:rsid w:val="0024787A"/>
    <w:rsid w:val="0026686A"/>
    <w:rsid w:val="00267D9F"/>
    <w:rsid w:val="00292DC4"/>
    <w:rsid w:val="002A347F"/>
    <w:rsid w:val="002B030B"/>
    <w:rsid w:val="002D7A69"/>
    <w:rsid w:val="002E7CFA"/>
    <w:rsid w:val="002F5579"/>
    <w:rsid w:val="002F670A"/>
    <w:rsid w:val="00337B65"/>
    <w:rsid w:val="00363E99"/>
    <w:rsid w:val="003759A1"/>
    <w:rsid w:val="00377961"/>
    <w:rsid w:val="00387077"/>
    <w:rsid w:val="003B6328"/>
    <w:rsid w:val="003C056D"/>
    <w:rsid w:val="003C1666"/>
    <w:rsid w:val="003C7D7E"/>
    <w:rsid w:val="00410A6F"/>
    <w:rsid w:val="004329D9"/>
    <w:rsid w:val="00433CA9"/>
    <w:rsid w:val="00443025"/>
    <w:rsid w:val="0044359C"/>
    <w:rsid w:val="004445FB"/>
    <w:rsid w:val="004475E8"/>
    <w:rsid w:val="00454D1A"/>
    <w:rsid w:val="004621FF"/>
    <w:rsid w:val="00486122"/>
    <w:rsid w:val="00492895"/>
    <w:rsid w:val="004B2DED"/>
    <w:rsid w:val="004F2B62"/>
    <w:rsid w:val="00502F7E"/>
    <w:rsid w:val="00505E37"/>
    <w:rsid w:val="00514466"/>
    <w:rsid w:val="00526FB6"/>
    <w:rsid w:val="00560BFD"/>
    <w:rsid w:val="00580766"/>
    <w:rsid w:val="00596480"/>
    <w:rsid w:val="005A0CAF"/>
    <w:rsid w:val="005E3B19"/>
    <w:rsid w:val="005F1CC5"/>
    <w:rsid w:val="005F4E6D"/>
    <w:rsid w:val="00620E6C"/>
    <w:rsid w:val="00621936"/>
    <w:rsid w:val="00622E80"/>
    <w:rsid w:val="00632EC7"/>
    <w:rsid w:val="00635238"/>
    <w:rsid w:val="006431BE"/>
    <w:rsid w:val="006548AF"/>
    <w:rsid w:val="00656E50"/>
    <w:rsid w:val="00677CAE"/>
    <w:rsid w:val="00691B89"/>
    <w:rsid w:val="006C4F5C"/>
    <w:rsid w:val="006C7977"/>
    <w:rsid w:val="00710131"/>
    <w:rsid w:val="00710927"/>
    <w:rsid w:val="007322FD"/>
    <w:rsid w:val="00743747"/>
    <w:rsid w:val="007540FD"/>
    <w:rsid w:val="00754D72"/>
    <w:rsid w:val="00767E4F"/>
    <w:rsid w:val="007763F6"/>
    <w:rsid w:val="007903BE"/>
    <w:rsid w:val="00794EFB"/>
    <w:rsid w:val="0079726D"/>
    <w:rsid w:val="007972F0"/>
    <w:rsid w:val="007A07A6"/>
    <w:rsid w:val="007A340A"/>
    <w:rsid w:val="007A3DEF"/>
    <w:rsid w:val="007A6036"/>
    <w:rsid w:val="007B0305"/>
    <w:rsid w:val="007B4E49"/>
    <w:rsid w:val="007C312F"/>
    <w:rsid w:val="007C57BD"/>
    <w:rsid w:val="007E2F6F"/>
    <w:rsid w:val="007F343D"/>
    <w:rsid w:val="00802F07"/>
    <w:rsid w:val="0081322C"/>
    <w:rsid w:val="00833112"/>
    <w:rsid w:val="00836A38"/>
    <w:rsid w:val="0083754D"/>
    <w:rsid w:val="00885BE9"/>
    <w:rsid w:val="008873ED"/>
    <w:rsid w:val="0089579C"/>
    <w:rsid w:val="008A22E3"/>
    <w:rsid w:val="008B13C2"/>
    <w:rsid w:val="008C375C"/>
    <w:rsid w:val="008D7AEE"/>
    <w:rsid w:val="008E562F"/>
    <w:rsid w:val="008F18C4"/>
    <w:rsid w:val="00902600"/>
    <w:rsid w:val="009036A5"/>
    <w:rsid w:val="00925048"/>
    <w:rsid w:val="00934457"/>
    <w:rsid w:val="00936CF8"/>
    <w:rsid w:val="0094582B"/>
    <w:rsid w:val="0095099B"/>
    <w:rsid w:val="00950CEF"/>
    <w:rsid w:val="00981AA7"/>
    <w:rsid w:val="009C2349"/>
    <w:rsid w:val="009E0525"/>
    <w:rsid w:val="009E2F50"/>
    <w:rsid w:val="00A14261"/>
    <w:rsid w:val="00A169B0"/>
    <w:rsid w:val="00A20808"/>
    <w:rsid w:val="00A42187"/>
    <w:rsid w:val="00A51244"/>
    <w:rsid w:val="00A52DDE"/>
    <w:rsid w:val="00A540B9"/>
    <w:rsid w:val="00A60257"/>
    <w:rsid w:val="00A92BC0"/>
    <w:rsid w:val="00A92F4E"/>
    <w:rsid w:val="00A96F31"/>
    <w:rsid w:val="00AA5365"/>
    <w:rsid w:val="00AD0FFE"/>
    <w:rsid w:val="00AD69CE"/>
    <w:rsid w:val="00AE3574"/>
    <w:rsid w:val="00AF2E35"/>
    <w:rsid w:val="00B03C67"/>
    <w:rsid w:val="00B1245A"/>
    <w:rsid w:val="00B23A46"/>
    <w:rsid w:val="00B42794"/>
    <w:rsid w:val="00B62E17"/>
    <w:rsid w:val="00B706E4"/>
    <w:rsid w:val="00B71918"/>
    <w:rsid w:val="00B816E8"/>
    <w:rsid w:val="00B8585F"/>
    <w:rsid w:val="00B97832"/>
    <w:rsid w:val="00BB0E90"/>
    <w:rsid w:val="00BD27D8"/>
    <w:rsid w:val="00BE0A49"/>
    <w:rsid w:val="00BF758D"/>
    <w:rsid w:val="00C00B6F"/>
    <w:rsid w:val="00C02F06"/>
    <w:rsid w:val="00C13D9D"/>
    <w:rsid w:val="00C223D2"/>
    <w:rsid w:val="00C379D5"/>
    <w:rsid w:val="00C61453"/>
    <w:rsid w:val="00C67DF3"/>
    <w:rsid w:val="00C710D5"/>
    <w:rsid w:val="00C716FA"/>
    <w:rsid w:val="00C730FC"/>
    <w:rsid w:val="00C86B9D"/>
    <w:rsid w:val="00C8756F"/>
    <w:rsid w:val="00C973DE"/>
    <w:rsid w:val="00CE67CE"/>
    <w:rsid w:val="00CE6F31"/>
    <w:rsid w:val="00D065C1"/>
    <w:rsid w:val="00D11D5E"/>
    <w:rsid w:val="00D1252A"/>
    <w:rsid w:val="00D16367"/>
    <w:rsid w:val="00D33835"/>
    <w:rsid w:val="00D6669A"/>
    <w:rsid w:val="00D8251C"/>
    <w:rsid w:val="00D87641"/>
    <w:rsid w:val="00D9150F"/>
    <w:rsid w:val="00DA0682"/>
    <w:rsid w:val="00DB0470"/>
    <w:rsid w:val="00DB6E72"/>
    <w:rsid w:val="00DB707C"/>
    <w:rsid w:val="00DD4402"/>
    <w:rsid w:val="00E1423A"/>
    <w:rsid w:val="00E3774D"/>
    <w:rsid w:val="00E4102C"/>
    <w:rsid w:val="00E506CE"/>
    <w:rsid w:val="00E72B43"/>
    <w:rsid w:val="00E93064"/>
    <w:rsid w:val="00EA2CA6"/>
    <w:rsid w:val="00EA4121"/>
    <w:rsid w:val="00EA5A69"/>
    <w:rsid w:val="00EA6643"/>
    <w:rsid w:val="00EF19F3"/>
    <w:rsid w:val="00EF20FB"/>
    <w:rsid w:val="00F0309F"/>
    <w:rsid w:val="00F6273F"/>
    <w:rsid w:val="00F759EB"/>
    <w:rsid w:val="00FD3A2C"/>
    <w:rsid w:val="00FE074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3DCF"/>
  <w15:chartTrackingRefBased/>
  <w15:docId w15:val="{087C87C4-0FA9-43AA-BBED-5416B4F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09F"/>
    <w:pPr>
      <w:spacing w:after="0" w:line="240" w:lineRule="auto"/>
      <w:jc w:val="both"/>
    </w:pPr>
    <w:rPr>
      <w:sz w:val="24"/>
    </w:rPr>
  </w:style>
  <w:style w:type="paragraph" w:styleId="1">
    <w:name w:val="heading 1"/>
    <w:aliases w:val="Введение..."/>
    <w:basedOn w:val="a"/>
    <w:next w:val="a"/>
    <w:link w:val="10"/>
    <w:qFormat/>
    <w:rsid w:val="007A6036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036"/>
    <w:pPr>
      <w:keepNext/>
      <w:keepLines/>
      <w:numPr>
        <w:ilvl w:val="1"/>
        <w:numId w:val="7"/>
      </w:numPr>
      <w:spacing w:before="20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A6036"/>
    <w:pPr>
      <w:keepNext/>
      <w:keepLines/>
      <w:numPr>
        <w:ilvl w:val="2"/>
        <w:numId w:val="7"/>
      </w:numPr>
      <w:spacing w:before="20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nhideWhenUsed/>
    <w:qFormat/>
    <w:rsid w:val="007A6036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link w:val="50"/>
    <w:uiPriority w:val="9"/>
    <w:qFormat/>
    <w:rsid w:val="007A6036"/>
    <w:pPr>
      <w:numPr>
        <w:ilvl w:val="4"/>
        <w:numId w:val="7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A603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73F"/>
  </w:style>
  <w:style w:type="paragraph" w:styleId="a5">
    <w:name w:val="footer"/>
    <w:basedOn w:val="a"/>
    <w:link w:val="a6"/>
    <w:uiPriority w:val="99"/>
    <w:unhideWhenUsed/>
    <w:rsid w:val="00F62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273F"/>
  </w:style>
  <w:style w:type="paragraph" w:styleId="a7">
    <w:name w:val="List"/>
    <w:basedOn w:val="a"/>
    <w:uiPriority w:val="99"/>
    <w:unhideWhenUsed/>
    <w:rsid w:val="00F6273F"/>
    <w:pPr>
      <w:spacing w:after="160" w:line="259" w:lineRule="auto"/>
      <w:ind w:left="283" w:hanging="283"/>
      <w:contextualSpacing/>
    </w:pPr>
  </w:style>
  <w:style w:type="paragraph" w:styleId="a8">
    <w:name w:val="Body Text"/>
    <w:basedOn w:val="a"/>
    <w:link w:val="a9"/>
    <w:uiPriority w:val="99"/>
    <w:unhideWhenUsed/>
    <w:rsid w:val="00F6273F"/>
    <w:pPr>
      <w:spacing w:after="120" w:line="259" w:lineRule="auto"/>
    </w:pPr>
  </w:style>
  <w:style w:type="character" w:customStyle="1" w:styleId="a9">
    <w:name w:val="Основной текст Знак"/>
    <w:basedOn w:val="a0"/>
    <w:link w:val="a8"/>
    <w:uiPriority w:val="99"/>
    <w:rsid w:val="00F6273F"/>
  </w:style>
  <w:style w:type="table" w:styleId="aa">
    <w:name w:val="Table Grid"/>
    <w:basedOn w:val="a1"/>
    <w:rsid w:val="00F6273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128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286B"/>
    <w:rPr>
      <w:color w:val="605E5C"/>
      <w:shd w:val="clear" w:color="auto" w:fill="E1DFDD"/>
    </w:rPr>
  </w:style>
  <w:style w:type="paragraph" w:customStyle="1" w:styleId="28GB">
    <w:name w:val="28.GB_Образец_шапка_правая"/>
    <w:basedOn w:val="a"/>
    <w:rsid w:val="00621936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d">
    <w:name w:val="List Paragraph"/>
    <w:basedOn w:val="a"/>
    <w:uiPriority w:val="34"/>
    <w:qFormat/>
    <w:rsid w:val="007E2F6F"/>
    <w:pPr>
      <w:ind w:left="720"/>
      <w:contextualSpacing/>
    </w:pPr>
  </w:style>
  <w:style w:type="paragraph" w:styleId="ae">
    <w:name w:val="Title"/>
    <w:basedOn w:val="a"/>
    <w:next w:val="a"/>
    <w:link w:val="af"/>
    <w:qFormat/>
    <w:rsid w:val="00A169B0"/>
    <w:pPr>
      <w:widowControl w:val="0"/>
      <w:jc w:val="center"/>
    </w:pPr>
    <w:rPr>
      <w:sz w:val="72"/>
      <w:szCs w:val="56"/>
      <w:lang w:val="en-US"/>
    </w:rPr>
  </w:style>
  <w:style w:type="character" w:customStyle="1" w:styleId="af">
    <w:name w:val="Заголовок Знак"/>
    <w:basedOn w:val="a0"/>
    <w:link w:val="ae"/>
    <w:rsid w:val="00A169B0"/>
    <w:rPr>
      <w:sz w:val="72"/>
      <w:szCs w:val="56"/>
      <w:lang w:val="en-US"/>
    </w:rPr>
  </w:style>
  <w:style w:type="character" w:customStyle="1" w:styleId="10">
    <w:name w:val="Заголовок 1 Знак"/>
    <w:aliases w:val="Введение... Знак"/>
    <w:basedOn w:val="a0"/>
    <w:link w:val="1"/>
    <w:rsid w:val="007A6036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7A6036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7A6036"/>
    <w:rPr>
      <w:rFonts w:eastAsiaTheme="majorEastAsia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rsid w:val="007A6036"/>
    <w:rPr>
      <w:rFonts w:eastAsiaTheme="majorEastAsia" w:cstheme="majorBidi"/>
      <w:b/>
      <w:bCs/>
      <w:iCs/>
      <w:sz w:val="24"/>
    </w:rPr>
  </w:style>
  <w:style w:type="character" w:customStyle="1" w:styleId="50">
    <w:name w:val="Заголовок 5 Знак"/>
    <w:link w:val="5"/>
    <w:uiPriority w:val="9"/>
    <w:rsid w:val="007A6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6036"/>
    <w:rPr>
      <w:rFonts w:asciiTheme="majorHAnsi" w:eastAsiaTheme="majorEastAsia" w:hAnsiTheme="majorHAnsi" w:cstheme="majorBidi"/>
      <w:i/>
      <w:iCs/>
      <w:sz w:val="24"/>
    </w:rPr>
  </w:style>
  <w:style w:type="character" w:styleId="af0">
    <w:name w:val="Placeholder Text"/>
    <w:basedOn w:val="a0"/>
    <w:uiPriority w:val="99"/>
    <w:semiHidden/>
    <w:rsid w:val="001156C2"/>
    <w:rPr>
      <w:color w:val="808080"/>
    </w:rPr>
  </w:style>
  <w:style w:type="character" w:customStyle="1" w:styleId="211pt">
    <w:name w:val="Основной текст (2) + 11 pt;Полужирный"/>
    <w:basedOn w:val="a0"/>
    <w:rsid w:val="00E50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92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5124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2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24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51244"/>
    <w:pPr>
      <w:spacing w:after="100"/>
      <w:ind w:left="480"/>
    </w:pPr>
  </w:style>
  <w:style w:type="paragraph" w:customStyle="1" w:styleId="tdtext">
    <w:name w:val="td_text"/>
    <w:link w:val="tdtext0"/>
    <w:qFormat/>
    <w:rsid w:val="0011580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sid w:val="001158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85C8A08B413894C4DA5C7E5EB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C0F91-4743-4D23-840D-B5640EC90FDE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06DCB660B0F44CDF828048E65DB08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2CAB3-FFA3-4F14-AC0A-3958C92E4CA1}"/>
      </w:docPartPr>
      <w:docPartBody>
        <w:p w:rsidR="004D0284" w:rsidRDefault="004D0284">
          <w:r w:rsidRPr="004B45E6">
            <w:rPr>
              <w:rStyle w:val="a3"/>
            </w:rPr>
            <w:t>[Название]</w:t>
          </w:r>
        </w:p>
      </w:docPartBody>
    </w:docPart>
    <w:docPart>
      <w:docPartPr>
        <w:name w:val="4D4B0B358F8D4C339FD7A6BC4AE63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50F78-CD9D-4BFB-80FD-6793F3B05D78}"/>
      </w:docPartPr>
      <w:docPartBody>
        <w:p w:rsidR="004D0284" w:rsidRDefault="004D0284">
          <w:r w:rsidRPr="004B45E6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116433"/>
    <w:rsid w:val="0021242E"/>
    <w:rsid w:val="002163C6"/>
    <w:rsid w:val="002750E3"/>
    <w:rsid w:val="003816C2"/>
    <w:rsid w:val="004771F8"/>
    <w:rsid w:val="004C5507"/>
    <w:rsid w:val="004D0284"/>
    <w:rsid w:val="006162AB"/>
    <w:rsid w:val="00660F40"/>
    <w:rsid w:val="007F33CF"/>
    <w:rsid w:val="008526D4"/>
    <w:rsid w:val="0099677B"/>
    <w:rsid w:val="009A39DC"/>
    <w:rsid w:val="00A94658"/>
    <w:rsid w:val="00AB4A4C"/>
    <w:rsid w:val="00BC07F4"/>
    <w:rsid w:val="00E4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71F8"/>
    <w:rPr>
      <w:color w:val="808080"/>
    </w:rPr>
  </w:style>
  <w:style w:type="paragraph" w:customStyle="1" w:styleId="AF8B152FB1C847A9B95BE785DC582BA0">
    <w:name w:val="AF8B152FB1C847A9B95BE785DC582BA0"/>
    <w:rsid w:val="00477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B05D-2001-499B-9178-FDC7B28E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процессов, обеспечивающих поддержание жизненного цикла ПО</vt:lpstr>
    </vt:vector>
  </TitlesOfParts>
  <Manager>Леонид Поспеев</Manager>
  <Company>ООО "БО-Энерго"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функциональных характеристик ПО</dc:title>
  <dc:subject/>
  <dc:creator>Леонид Поспеев</dc:creator>
  <cp:keywords/>
  <dc:description/>
  <cp:lastModifiedBy>Суша Денис</cp:lastModifiedBy>
  <cp:revision>21</cp:revision>
  <cp:lastPrinted>2021-01-14T09:13:00Z</cp:lastPrinted>
  <dcterms:created xsi:type="dcterms:W3CDTF">2023-09-01T08:33:00Z</dcterms:created>
  <dcterms:modified xsi:type="dcterms:W3CDTF">2025-06-20T08:36:00Z</dcterms:modified>
</cp:coreProperties>
</file>